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5A88DE" w14:textId="3F954130" w:rsidR="003C6811" w:rsidRPr="00614DD8" w:rsidRDefault="003C6811" w:rsidP="003C6811">
      <w:pPr>
        <w:widowControl w:val="0"/>
        <w:tabs>
          <w:tab w:val="right" w:pos="9639"/>
        </w:tabs>
        <w:overflowPunct w:val="0"/>
        <w:autoSpaceDE w:val="0"/>
        <w:autoSpaceDN w:val="0"/>
        <w:adjustRightInd w:val="0"/>
        <w:spacing w:after="0" w:line="240" w:lineRule="auto"/>
        <w:textAlignment w:val="baseline"/>
        <w:rPr>
          <w:rFonts w:ascii="Arial" w:hAnsi="Arial" w:cs="Times New Roman"/>
          <w:b/>
          <w:bCs/>
          <w:i/>
          <w:sz w:val="32"/>
          <w:szCs w:val="20"/>
          <w:lang w:eastAsia="zh-CN"/>
        </w:rPr>
      </w:pPr>
      <w:bookmarkStart w:id="0" w:name="OLE_LINK5"/>
      <w:bookmarkStart w:id="1" w:name="OLE_LINK6"/>
      <w:bookmarkStart w:id="2" w:name="_Hlk197642213"/>
      <w:r w:rsidRPr="00614DD8">
        <w:rPr>
          <w:rFonts w:ascii="Arial" w:hAnsi="Arial" w:cs="Times New Roman"/>
          <w:b/>
          <w:bCs/>
          <w:sz w:val="24"/>
          <w:szCs w:val="20"/>
        </w:rPr>
        <w:t>3GPP T</w:t>
      </w:r>
      <w:bookmarkStart w:id="3" w:name="_Ref452454252"/>
      <w:bookmarkEnd w:id="3"/>
      <w:r w:rsidRPr="00614DD8">
        <w:rPr>
          <w:rFonts w:ascii="Arial" w:hAnsi="Arial" w:cs="Times New Roman"/>
          <w:b/>
          <w:bCs/>
          <w:sz w:val="24"/>
          <w:szCs w:val="20"/>
        </w:rPr>
        <w:t xml:space="preserve">SG-RAN </w:t>
      </w:r>
      <w:r w:rsidRPr="00614DD8">
        <w:rPr>
          <w:rFonts w:ascii="Arial" w:hAnsi="Arial" w:cs="Times New Roman"/>
          <w:b/>
          <w:sz w:val="24"/>
          <w:szCs w:val="20"/>
        </w:rPr>
        <w:t>WG4 Meeting #11</w:t>
      </w:r>
      <w:r w:rsidR="00130B46">
        <w:rPr>
          <w:rFonts w:ascii="Arial" w:hAnsi="Arial" w:cs="Times New Roman"/>
          <w:b/>
          <w:sz w:val="24"/>
          <w:szCs w:val="20"/>
        </w:rPr>
        <w:t>5-</w:t>
      </w:r>
      <w:r w:rsidRPr="00614DD8">
        <w:rPr>
          <w:rFonts w:ascii="Arial" w:hAnsi="Arial" w:cs="Times New Roman"/>
          <w:b/>
          <w:bCs/>
          <w:sz w:val="24"/>
          <w:szCs w:val="20"/>
        </w:rPr>
        <w:tab/>
      </w:r>
      <w:r w:rsidRPr="003B55A1">
        <w:rPr>
          <w:rFonts w:ascii="Arial" w:hAnsi="Arial" w:cs="Times New Roman"/>
          <w:b/>
          <w:bCs/>
          <w:sz w:val="24"/>
          <w:szCs w:val="20"/>
          <w:lang w:eastAsia="zh-CN"/>
        </w:rPr>
        <w:t>R4-</w:t>
      </w:r>
      <w:r w:rsidRPr="005025E2">
        <w:rPr>
          <w:rFonts w:ascii="Arial" w:hAnsi="Arial" w:cs="Times New Roman"/>
          <w:b/>
          <w:bCs/>
          <w:sz w:val="24"/>
          <w:szCs w:val="20"/>
          <w:lang w:eastAsia="zh-CN"/>
        </w:rPr>
        <w:t>2</w:t>
      </w:r>
      <w:r>
        <w:rPr>
          <w:rFonts w:ascii="Arial" w:hAnsi="Arial" w:cs="Times New Roman"/>
          <w:b/>
          <w:bCs/>
          <w:sz w:val="24"/>
          <w:szCs w:val="20"/>
          <w:lang w:eastAsia="zh-CN"/>
        </w:rPr>
        <w:t>5</w:t>
      </w:r>
      <w:r w:rsidR="001F658D">
        <w:rPr>
          <w:rFonts w:ascii="Arial" w:hAnsi="Arial" w:cs="Times New Roman"/>
          <w:b/>
          <w:bCs/>
          <w:sz w:val="24"/>
          <w:szCs w:val="20"/>
          <w:lang w:eastAsia="zh-CN"/>
        </w:rPr>
        <w:t>0</w:t>
      </w:r>
      <w:r w:rsidR="00F30F60">
        <w:rPr>
          <w:rFonts w:ascii="Arial" w:hAnsi="Arial" w:cs="Times New Roman"/>
          <w:b/>
          <w:bCs/>
          <w:sz w:val="24"/>
          <w:szCs w:val="20"/>
          <w:lang w:eastAsia="zh-CN"/>
        </w:rPr>
        <w:t>7352</w:t>
      </w:r>
    </w:p>
    <w:p w14:paraId="6A41837D" w14:textId="6ADEEDA7" w:rsidR="003C6811" w:rsidRDefault="00492408" w:rsidP="003C6811">
      <w:pPr>
        <w:widowControl w:val="0"/>
        <w:tabs>
          <w:tab w:val="right" w:pos="9639"/>
        </w:tabs>
        <w:overflowPunct w:val="0"/>
        <w:autoSpaceDE w:val="0"/>
        <w:autoSpaceDN w:val="0"/>
        <w:adjustRightInd w:val="0"/>
        <w:spacing w:after="0" w:line="240" w:lineRule="auto"/>
        <w:textAlignment w:val="baseline"/>
        <w:rPr>
          <w:rFonts w:ascii="Arial" w:hAnsi="Arial" w:cs="Times New Roman"/>
          <w:b/>
          <w:sz w:val="24"/>
          <w:szCs w:val="20"/>
        </w:rPr>
      </w:pPr>
      <w:bookmarkStart w:id="4" w:name="_Hlk197642278"/>
      <w:r>
        <w:rPr>
          <w:rFonts w:ascii="Arial" w:hAnsi="Arial" w:cs="Times New Roman"/>
          <w:b/>
          <w:sz w:val="24"/>
          <w:szCs w:val="20"/>
        </w:rPr>
        <w:t>Malt</w:t>
      </w:r>
      <w:r w:rsidR="001F658D">
        <w:rPr>
          <w:rFonts w:ascii="Arial" w:hAnsi="Arial" w:cs="Times New Roman"/>
          <w:b/>
          <w:sz w:val="24"/>
          <w:szCs w:val="20"/>
        </w:rPr>
        <w:t>a</w:t>
      </w:r>
      <w:r w:rsidR="003C6811" w:rsidRPr="00614DD8">
        <w:rPr>
          <w:rFonts w:ascii="Arial" w:hAnsi="Arial" w:cs="Times New Roman"/>
          <w:b/>
          <w:sz w:val="24"/>
          <w:szCs w:val="20"/>
        </w:rPr>
        <w:t xml:space="preserve">, </w:t>
      </w:r>
      <w:r w:rsidR="00585E1A">
        <w:rPr>
          <w:rFonts w:ascii="Arial" w:hAnsi="Arial" w:cs="Times New Roman"/>
          <w:b/>
          <w:sz w:val="24"/>
          <w:szCs w:val="20"/>
        </w:rPr>
        <w:t xml:space="preserve">MT, </w:t>
      </w:r>
      <w:r w:rsidR="00585E1A" w:rsidRPr="00585E1A">
        <w:rPr>
          <w:rFonts w:ascii="Arial" w:hAnsi="Arial" w:cs="Times New Roman"/>
          <w:b/>
          <w:sz w:val="24"/>
          <w:szCs w:val="20"/>
        </w:rPr>
        <w:t>19</w:t>
      </w:r>
      <w:r w:rsidR="00585E1A" w:rsidRPr="00585E1A">
        <w:rPr>
          <w:rFonts w:ascii="Arial" w:hAnsi="Arial" w:cs="Times New Roman"/>
          <w:b/>
          <w:sz w:val="24"/>
          <w:szCs w:val="20"/>
          <w:vertAlign w:val="superscript"/>
        </w:rPr>
        <w:t>th</w:t>
      </w:r>
      <w:r w:rsidR="00585E1A" w:rsidRPr="00585E1A">
        <w:rPr>
          <w:rFonts w:ascii="Arial" w:hAnsi="Arial" w:cs="Times New Roman"/>
          <w:b/>
          <w:sz w:val="24"/>
          <w:szCs w:val="20"/>
        </w:rPr>
        <w:t xml:space="preserve"> – 23</w:t>
      </w:r>
      <w:r w:rsidR="00585E1A" w:rsidRPr="00585E1A">
        <w:rPr>
          <w:rFonts w:ascii="Arial" w:hAnsi="Arial" w:cs="Times New Roman"/>
          <w:b/>
          <w:sz w:val="24"/>
          <w:szCs w:val="20"/>
          <w:vertAlign w:val="superscript"/>
        </w:rPr>
        <w:t>rd</w:t>
      </w:r>
      <w:r w:rsidR="00585E1A" w:rsidRPr="00585E1A">
        <w:rPr>
          <w:rFonts w:ascii="Arial" w:hAnsi="Arial" w:cs="Times New Roman"/>
          <w:b/>
          <w:sz w:val="24"/>
          <w:szCs w:val="20"/>
        </w:rPr>
        <w:t xml:space="preserve"> </w:t>
      </w:r>
      <w:proofErr w:type="gramStart"/>
      <w:r w:rsidR="00585E1A" w:rsidRPr="00585E1A">
        <w:rPr>
          <w:rFonts w:ascii="Arial" w:hAnsi="Arial" w:cs="Times New Roman"/>
          <w:b/>
          <w:sz w:val="24"/>
          <w:szCs w:val="20"/>
        </w:rPr>
        <w:t>May,</w:t>
      </w:r>
      <w:proofErr w:type="gramEnd"/>
      <w:r w:rsidR="00585E1A" w:rsidRPr="00585E1A">
        <w:rPr>
          <w:rFonts w:ascii="Arial" w:hAnsi="Arial" w:cs="Times New Roman"/>
          <w:b/>
          <w:sz w:val="24"/>
          <w:szCs w:val="20"/>
        </w:rPr>
        <w:t xml:space="preserve"> 2025</w:t>
      </w:r>
      <w:bookmarkEnd w:id="2"/>
      <w:r w:rsidR="00897D8D">
        <w:rPr>
          <w:rFonts w:ascii="Arial" w:hAnsi="Arial" w:cs="Times New Roman"/>
          <w:b/>
          <w:sz w:val="24"/>
          <w:szCs w:val="20"/>
        </w:rPr>
        <w:tab/>
      </w:r>
    </w:p>
    <w:bookmarkEnd w:id="4"/>
    <w:p w14:paraId="3471118A" w14:textId="77777777" w:rsidR="003C6811" w:rsidRPr="001477CD" w:rsidRDefault="003C6811" w:rsidP="003C6811">
      <w:pPr>
        <w:widowControl w:val="0"/>
        <w:tabs>
          <w:tab w:val="right" w:pos="9639"/>
        </w:tabs>
        <w:overflowPunct w:val="0"/>
        <w:autoSpaceDE w:val="0"/>
        <w:autoSpaceDN w:val="0"/>
        <w:adjustRightInd w:val="0"/>
        <w:spacing w:after="0" w:line="240" w:lineRule="auto"/>
        <w:textAlignment w:val="baseline"/>
        <w:rPr>
          <w:rFonts w:ascii="Arial" w:hAnsi="Arial" w:cs="Times New Roman"/>
          <w:b/>
          <w:bCs/>
          <w:sz w:val="24"/>
          <w:szCs w:val="20"/>
        </w:rPr>
      </w:pPr>
    </w:p>
    <w:bookmarkEnd w:id="0"/>
    <w:bookmarkEnd w:id="1"/>
    <w:p w14:paraId="7E9A358D" w14:textId="6431EC25" w:rsidR="00841BCD" w:rsidRPr="00033C73" w:rsidRDefault="00841BCD" w:rsidP="003C6811">
      <w:pPr>
        <w:tabs>
          <w:tab w:val="left" w:pos="1985"/>
        </w:tabs>
        <w:ind w:left="1985" w:hanging="1985"/>
        <w:rPr>
          <w:rFonts w:ascii="Arial" w:eastAsiaTheme="minorEastAsia" w:hAnsi="Arial" w:cs="Arial"/>
          <w:b/>
          <w:bCs/>
          <w:sz w:val="24"/>
          <w:lang w:val="en-GB" w:eastAsia="zh-CN"/>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sidRPr="00F76141">
        <w:rPr>
          <w:rFonts w:ascii="Arial" w:eastAsia="Calibri" w:hAnsi="Arial" w:cs="Arial"/>
          <w:b/>
          <w:bCs/>
          <w:sz w:val="24"/>
          <w:lang w:val="en-GB"/>
        </w:rPr>
        <w:t>Nokia</w:t>
      </w:r>
      <w:r w:rsidRPr="00F76141">
        <w:rPr>
          <w:rFonts w:ascii="Arial" w:eastAsia="Calibri" w:hAnsi="Arial" w:cs="Arial"/>
          <w:b/>
          <w:bCs/>
          <w:sz w:val="24"/>
          <w:lang w:val="en-GB"/>
        </w:rPr>
        <w:t xml:space="preserve"> Shanghai Bell</w:t>
      </w:r>
      <w:r w:rsidRPr="00F76141" w:rsidDel="00636277">
        <w:rPr>
          <w:rFonts w:ascii="Arial" w:eastAsia="Calibri" w:hAnsi="Arial" w:cs="Arial"/>
          <w:b/>
          <w:bCs/>
          <w:sz w:val="24"/>
          <w:lang w:val="en-GB"/>
        </w:rPr>
        <w:t xml:space="preserve"> </w:t>
      </w:r>
    </w:p>
    <w:p w14:paraId="7075D4F9" w14:textId="0B4AA2EB" w:rsidR="00897D8D" w:rsidRDefault="00841BCD" w:rsidP="00897D8D">
      <w:pPr>
        <w:ind w:left="1985" w:hanging="1985"/>
        <w:rPr>
          <w:rFonts w:ascii="Arial" w:eastAsia="Calibri" w:hAnsi="Arial" w:cs="Arial"/>
          <w:b/>
          <w:bCs/>
          <w:sz w:val="24"/>
          <w:lang w:val="en-GB"/>
        </w:rPr>
      </w:pPr>
      <w:r w:rsidRPr="00F76141">
        <w:rPr>
          <w:rFonts w:ascii="Arial" w:eastAsia="Calibri" w:hAnsi="Arial" w:cs="Arial"/>
          <w:b/>
          <w:bCs/>
          <w:sz w:val="24"/>
          <w:lang w:val="en-GB"/>
        </w:rPr>
        <w:t>Title:</w:t>
      </w:r>
      <w:r w:rsidRPr="00F76141">
        <w:rPr>
          <w:rFonts w:ascii="Arial" w:eastAsia="Calibri" w:hAnsi="Arial" w:cs="Arial"/>
          <w:b/>
          <w:bCs/>
          <w:sz w:val="24"/>
          <w:lang w:val="en-GB"/>
        </w:rPr>
        <w:tab/>
      </w:r>
      <w:r w:rsidR="00593A5A">
        <w:rPr>
          <w:rFonts w:ascii="Arial" w:eastAsia="Calibri" w:hAnsi="Arial" w:cs="Arial"/>
          <w:b/>
          <w:bCs/>
          <w:sz w:val="24"/>
          <w:lang w:val="en-GB"/>
        </w:rPr>
        <w:t xml:space="preserve">RRM requirements for </w:t>
      </w:r>
      <w:r w:rsidR="00D32135">
        <w:rPr>
          <w:rFonts w:ascii="Arial" w:eastAsia="Calibri" w:hAnsi="Arial" w:cs="Arial"/>
          <w:b/>
          <w:bCs/>
          <w:sz w:val="24"/>
          <w:lang w:val="en-GB"/>
        </w:rPr>
        <w:t>SSB adaptation</w:t>
      </w:r>
    </w:p>
    <w:p w14:paraId="53921647" w14:textId="4D152446" w:rsidR="00841BCD" w:rsidRPr="00232ABF" w:rsidRDefault="00841BCD" w:rsidP="00897D8D">
      <w:pPr>
        <w:ind w:left="1985" w:hanging="1985"/>
        <w:rPr>
          <w:rFonts w:ascii="Arial" w:eastAsiaTheme="minorEastAsia" w:hAnsi="Arial" w:cs="Arial"/>
          <w:b/>
          <w:bCs/>
          <w:sz w:val="24"/>
          <w:szCs w:val="20"/>
          <w:lang w:val="en-GB" w:eastAsia="zh-CN"/>
        </w:rPr>
      </w:pPr>
      <w:r w:rsidRPr="00F76141">
        <w:rPr>
          <w:rFonts w:ascii="Arial" w:eastAsia="MS Mincho" w:hAnsi="Arial" w:cs="Arial"/>
          <w:b/>
          <w:bCs/>
          <w:sz w:val="24"/>
          <w:szCs w:val="20"/>
          <w:lang w:val="en-GB"/>
        </w:rPr>
        <w:t>Agenda item:</w:t>
      </w:r>
      <w:r w:rsidRPr="00F76141">
        <w:rPr>
          <w:rFonts w:ascii="Arial" w:eastAsia="MS Mincho" w:hAnsi="Arial" w:cs="Arial"/>
          <w:b/>
          <w:bCs/>
          <w:sz w:val="24"/>
          <w:szCs w:val="20"/>
          <w:lang w:val="en-GB"/>
        </w:rPr>
        <w:tab/>
      </w:r>
      <w:r w:rsidR="008B0524" w:rsidRPr="00150CFB">
        <w:rPr>
          <w:rFonts w:ascii="Arial" w:eastAsiaTheme="minorEastAsia" w:hAnsi="Arial" w:cs="Arial"/>
          <w:b/>
          <w:bCs/>
          <w:sz w:val="24"/>
          <w:szCs w:val="20"/>
          <w:lang w:val="en-GB" w:eastAsia="zh-CN"/>
        </w:rPr>
        <w:t>7</w:t>
      </w:r>
      <w:r w:rsidR="00232ABF" w:rsidRPr="00150CFB">
        <w:rPr>
          <w:rFonts w:ascii="Arial" w:eastAsiaTheme="minorEastAsia" w:hAnsi="Arial" w:cs="Arial" w:hint="eastAsia"/>
          <w:b/>
          <w:bCs/>
          <w:sz w:val="24"/>
          <w:szCs w:val="20"/>
          <w:lang w:val="en-GB" w:eastAsia="zh-CN"/>
        </w:rPr>
        <w:t>.2</w:t>
      </w:r>
      <w:r w:rsidR="00150CFB" w:rsidRPr="00150CFB">
        <w:rPr>
          <w:rFonts w:ascii="Arial" w:eastAsiaTheme="minorEastAsia" w:hAnsi="Arial" w:cs="Arial"/>
          <w:b/>
          <w:bCs/>
          <w:sz w:val="24"/>
          <w:szCs w:val="20"/>
          <w:lang w:val="en-GB" w:eastAsia="zh-CN"/>
        </w:rPr>
        <w:t>7.3</w:t>
      </w:r>
      <w:r w:rsidR="00D32135" w:rsidRPr="00150CFB">
        <w:rPr>
          <w:rFonts w:ascii="Arial" w:eastAsiaTheme="minorEastAsia" w:hAnsi="Arial" w:cs="Arial"/>
          <w:b/>
          <w:bCs/>
          <w:sz w:val="24"/>
          <w:szCs w:val="20"/>
          <w:lang w:val="en-GB" w:eastAsia="zh-CN"/>
        </w:rPr>
        <w:t>.2</w:t>
      </w:r>
    </w:p>
    <w:p w14:paraId="266D763D" w14:textId="77777777" w:rsidR="00841BCD" w:rsidRPr="00841BCD" w:rsidRDefault="00841BCD" w:rsidP="00C14027">
      <w:pPr>
        <w:tabs>
          <w:tab w:val="left" w:pos="1350"/>
          <w:tab w:val="left" w:pos="1530"/>
          <w:tab w:val="left" w:pos="1985"/>
        </w:tabs>
        <w:rPr>
          <w:rFonts w:ascii="Arial" w:eastAsia="Calibri" w:hAnsi="Arial" w:cs="Arial"/>
          <w:b/>
          <w:bCs/>
          <w:sz w:val="24"/>
          <w:lang w:val="en-GB"/>
        </w:rPr>
      </w:pPr>
      <w:r w:rsidRPr="00F76141">
        <w:rPr>
          <w:rFonts w:ascii="Arial" w:eastAsia="Calibri" w:hAnsi="Arial" w:cs="Arial"/>
          <w:b/>
          <w:bCs/>
          <w:sz w:val="24"/>
          <w:lang w:val="en-GB"/>
        </w:rPr>
        <w:t>Document for:</w:t>
      </w:r>
      <w:r w:rsidRPr="00F76141">
        <w:rPr>
          <w:rFonts w:ascii="Arial" w:eastAsia="Calibri" w:hAnsi="Arial" w:cs="Arial"/>
          <w:b/>
          <w:bCs/>
          <w:sz w:val="24"/>
          <w:lang w:val="en-GB"/>
        </w:rPr>
        <w:tab/>
        <w:t>Discussion</w:t>
      </w:r>
    </w:p>
    <w:p w14:paraId="505DD0D6" w14:textId="77777777" w:rsidR="00841BCD" w:rsidRPr="00841BCD" w:rsidRDefault="00841BCD" w:rsidP="00527D7C">
      <w:pPr>
        <w:pStyle w:val="RAN4H1"/>
      </w:pPr>
      <w:r w:rsidRPr="00AE56B1">
        <w:t>Intro</w:t>
      </w:r>
      <w:r w:rsidRPr="00AE56B1">
        <w:rPr>
          <w:rStyle w:val="RAN4H1Char"/>
        </w:rPr>
        <w:t>ductio</w:t>
      </w:r>
      <w:r w:rsidRPr="00AE56B1">
        <w:t>n</w:t>
      </w:r>
    </w:p>
    <w:p w14:paraId="09601378" w14:textId="4D8E960D" w:rsidR="00D32135" w:rsidRPr="00B77CFD" w:rsidRDefault="00B77CFD" w:rsidP="00527D7C">
      <w:pPr>
        <w:spacing w:after="240" w:line="257" w:lineRule="auto"/>
        <w:rPr>
          <w:rFonts w:cs="Times New Roman"/>
          <w:szCs w:val="20"/>
          <w:lang w:val="en-GB" w:eastAsia="zh-CN"/>
        </w:rPr>
      </w:pPr>
      <w:r w:rsidRPr="00B77CFD">
        <w:rPr>
          <w:rFonts w:cs="Times New Roman"/>
          <w:szCs w:val="20"/>
          <w:lang w:val="en-GB" w:eastAsia="zh-CN"/>
        </w:rPr>
        <w:t xml:space="preserve">The </w:t>
      </w:r>
      <w:r w:rsidR="00E32122">
        <w:rPr>
          <w:rFonts w:cs="Times New Roman"/>
          <w:szCs w:val="20"/>
          <w:lang w:val="en-GB" w:eastAsia="zh-CN"/>
        </w:rPr>
        <w:t xml:space="preserve">discussion on SSB </w:t>
      </w:r>
      <w:r w:rsidR="00E32122" w:rsidRPr="00B77CFD">
        <w:rPr>
          <w:rFonts w:cs="Times New Roman"/>
          <w:szCs w:val="20"/>
          <w:lang w:val="en-GB" w:eastAsia="zh-CN"/>
        </w:rPr>
        <w:t xml:space="preserve">adaptation </w:t>
      </w:r>
      <w:r w:rsidR="00E32122">
        <w:rPr>
          <w:rFonts w:cs="Times New Roman"/>
          <w:szCs w:val="20"/>
          <w:lang w:val="en-GB" w:eastAsia="zh-CN"/>
        </w:rPr>
        <w:t xml:space="preserve">as part of the third objective </w:t>
      </w:r>
      <w:r w:rsidR="00E32122" w:rsidRPr="00B77CFD">
        <w:rPr>
          <w:rFonts w:cs="Times New Roman"/>
          <w:szCs w:val="20"/>
          <w:lang w:val="en-GB" w:eastAsia="zh-CN"/>
        </w:rPr>
        <w:t>“adaptation of common signal/channel transmissions”</w:t>
      </w:r>
      <w:r w:rsidR="00E32122">
        <w:rPr>
          <w:rFonts w:cs="Times New Roman"/>
          <w:szCs w:val="20"/>
          <w:lang w:val="en-GB" w:eastAsia="zh-CN"/>
        </w:rPr>
        <w:t xml:space="preserve"> of the </w:t>
      </w:r>
      <w:r w:rsidRPr="00B77CFD">
        <w:rPr>
          <w:rFonts w:cs="Times New Roman"/>
          <w:szCs w:val="20"/>
          <w:lang w:val="en-GB" w:eastAsia="zh-CN"/>
        </w:rPr>
        <w:t>Rel-19 WID</w:t>
      </w:r>
      <w:r>
        <w:rPr>
          <w:rFonts w:cs="Times New Roman"/>
          <w:szCs w:val="20"/>
          <w:lang w:val="en-GB" w:eastAsia="zh-CN"/>
        </w:rPr>
        <w:t xml:space="preserve"> on </w:t>
      </w:r>
      <w:r w:rsidRPr="00B77CFD">
        <w:rPr>
          <w:rFonts w:cs="Times New Roman"/>
          <w:szCs w:val="20"/>
          <w:lang w:val="en-GB" w:eastAsia="zh-CN"/>
        </w:rPr>
        <w:t>Enhancements of network energy savings for NR</w:t>
      </w:r>
      <w:r w:rsidR="00E32122">
        <w:rPr>
          <w:rFonts w:cs="Times New Roman"/>
          <w:szCs w:val="20"/>
          <w:lang w:val="en-GB" w:eastAsia="zh-CN"/>
        </w:rPr>
        <w:t xml:space="preserve"> </w:t>
      </w:r>
      <w:r w:rsidRPr="00B77CFD">
        <w:rPr>
          <w:rFonts w:cs="Times New Roman"/>
          <w:szCs w:val="20"/>
          <w:lang w:val="en-GB" w:eastAsia="zh-CN"/>
        </w:rPr>
        <w:t>[1],</w:t>
      </w:r>
      <w:r w:rsidR="00E32122">
        <w:rPr>
          <w:rFonts w:cs="Times New Roman"/>
          <w:szCs w:val="20"/>
          <w:lang w:val="en-GB" w:eastAsia="zh-CN"/>
        </w:rPr>
        <w:t xml:space="preserve"> was continued at</w:t>
      </w:r>
      <w:r w:rsidR="00E32122" w:rsidRPr="00B77CFD">
        <w:rPr>
          <w:rFonts w:cs="Times New Roman"/>
          <w:szCs w:val="20"/>
          <w:lang w:val="en-GB" w:eastAsia="zh-CN"/>
        </w:rPr>
        <w:t xml:space="preserve"> RAN4#1</w:t>
      </w:r>
      <w:r w:rsidR="00E32122">
        <w:rPr>
          <w:rFonts w:cs="Times New Roman"/>
          <w:szCs w:val="20"/>
          <w:lang w:val="en-GB" w:eastAsia="zh-CN"/>
        </w:rPr>
        <w:t>1</w:t>
      </w:r>
      <w:r w:rsidR="001F658D">
        <w:rPr>
          <w:rFonts w:cs="Times New Roman"/>
          <w:szCs w:val="20"/>
          <w:lang w:val="en-GB" w:eastAsia="zh-CN"/>
        </w:rPr>
        <w:t>4</w:t>
      </w:r>
      <w:r w:rsidR="00492408">
        <w:rPr>
          <w:rFonts w:cs="Times New Roman"/>
          <w:szCs w:val="20"/>
          <w:lang w:val="en-GB" w:eastAsia="zh-CN"/>
        </w:rPr>
        <w:t>bis</w:t>
      </w:r>
      <w:r w:rsidR="00E32122" w:rsidRPr="00B77CFD">
        <w:rPr>
          <w:rFonts w:cs="Times New Roman"/>
          <w:szCs w:val="20"/>
          <w:lang w:val="en-GB" w:eastAsia="zh-CN"/>
        </w:rPr>
        <w:t xml:space="preserve"> meeting</w:t>
      </w:r>
      <w:r w:rsidR="00E32122">
        <w:rPr>
          <w:rFonts w:cs="Times New Roman"/>
          <w:szCs w:val="20"/>
          <w:lang w:val="en-GB" w:eastAsia="zh-CN"/>
        </w:rPr>
        <w:t xml:space="preserve"> [2] and </w:t>
      </w:r>
      <w:r w:rsidR="00D32135" w:rsidRPr="00B77CFD">
        <w:rPr>
          <w:rFonts w:cs="Times New Roman"/>
          <w:szCs w:val="20"/>
          <w:lang w:val="en-GB" w:eastAsia="zh-CN"/>
        </w:rPr>
        <w:t>the agreements were captured in the WF [</w:t>
      </w:r>
      <w:r w:rsidR="00E32122">
        <w:rPr>
          <w:rFonts w:cs="Times New Roman"/>
          <w:szCs w:val="20"/>
          <w:lang w:val="en-GB" w:eastAsia="zh-CN"/>
        </w:rPr>
        <w:t>3</w:t>
      </w:r>
      <w:r w:rsidR="00D32135" w:rsidRPr="00B77CFD">
        <w:rPr>
          <w:rFonts w:cs="Times New Roman"/>
          <w:szCs w:val="20"/>
          <w:lang w:val="en-GB" w:eastAsia="zh-CN"/>
        </w:rPr>
        <w:t>]. In this contribution, we continue the discussion on the RRM impact from SSB adaptation.</w:t>
      </w:r>
    </w:p>
    <w:p w14:paraId="07DDD426" w14:textId="200D76EE" w:rsidR="00205F6E" w:rsidRDefault="00D32135" w:rsidP="00205F6E">
      <w:pPr>
        <w:pStyle w:val="RAN4H1"/>
        <w:rPr>
          <w:lang w:eastAsia="zh-CN"/>
        </w:rPr>
      </w:pPr>
      <w:r>
        <w:rPr>
          <w:lang w:eastAsia="zh-CN"/>
        </w:rPr>
        <w:t>Discussi</w:t>
      </w:r>
      <w:r w:rsidR="00960949" w:rsidRPr="6C46DF50">
        <w:rPr>
          <w:lang w:eastAsia="zh-CN"/>
        </w:rPr>
        <w:t>on</w:t>
      </w:r>
    </w:p>
    <w:p w14:paraId="5122F69F" w14:textId="25F48D62" w:rsidR="00205F6E" w:rsidRPr="00642E39" w:rsidRDefault="000E0E46" w:rsidP="00527D7C">
      <w:pPr>
        <w:pStyle w:val="RAN4H2"/>
        <w:numPr>
          <w:ilvl w:val="1"/>
          <w:numId w:val="10"/>
        </w:numPr>
        <w:ind w:left="1145"/>
      </w:pPr>
      <w:r>
        <w:t>Progress status</w:t>
      </w:r>
      <w:r w:rsidR="00937ED5" w:rsidRPr="00642E39">
        <w:t xml:space="preserve"> in RAN4 and RAN1</w:t>
      </w:r>
      <w:r>
        <w:t xml:space="preserve"> </w:t>
      </w:r>
    </w:p>
    <w:p w14:paraId="37C339FD" w14:textId="77777777" w:rsidR="00F1590F" w:rsidRDefault="00F1590F" w:rsidP="00527D7C">
      <w:pPr>
        <w:spacing w:after="120" w:line="257" w:lineRule="auto"/>
        <w:rPr>
          <w:lang w:val="en-GB" w:eastAsia="zh-CN"/>
        </w:rPr>
      </w:pPr>
      <w:r w:rsidRPr="00F1590F">
        <w:rPr>
          <w:lang w:val="en-GB" w:eastAsia="zh-CN"/>
        </w:rPr>
        <w:t>At RAN4#114</w:t>
      </w:r>
      <w:r>
        <w:rPr>
          <w:lang w:val="en-GB" w:eastAsia="zh-CN"/>
        </w:rPr>
        <w:t>bis</w:t>
      </w:r>
      <w:r w:rsidRPr="00F1590F">
        <w:rPr>
          <w:lang w:val="en-GB" w:eastAsia="zh-CN"/>
        </w:rPr>
        <w:t xml:space="preserve"> meeting, the following has been agreed on RRM requirements for SSB adaptation [3].</w:t>
      </w:r>
    </w:p>
    <w:tbl>
      <w:tblPr>
        <w:tblStyle w:val="TableGrid"/>
        <w:tblW w:w="0" w:type="auto"/>
        <w:tblLook w:val="04A0" w:firstRow="1" w:lastRow="0" w:firstColumn="1" w:lastColumn="0" w:noHBand="0" w:noVBand="1"/>
      </w:tblPr>
      <w:tblGrid>
        <w:gridCol w:w="9617"/>
      </w:tblGrid>
      <w:tr w:rsidR="00527D7C" w14:paraId="2B83596B" w14:textId="77777777" w:rsidTr="00527D7C">
        <w:tc>
          <w:tcPr>
            <w:tcW w:w="9617" w:type="dxa"/>
          </w:tcPr>
          <w:p w14:paraId="01BFC0F6" w14:textId="77777777" w:rsidR="00527D7C" w:rsidRPr="00527D7C" w:rsidRDefault="00527D7C" w:rsidP="00527D7C">
            <w:pPr>
              <w:keepNext/>
              <w:keepLines/>
              <w:numPr>
                <w:ilvl w:val="2"/>
                <w:numId w:val="0"/>
              </w:numPr>
              <w:spacing w:before="120" w:after="180"/>
              <w:outlineLvl w:val="2"/>
              <w:rPr>
                <w:rFonts w:ascii="Arial" w:hAnsi="Arial" w:cs="Times New Roman"/>
                <w:sz w:val="24"/>
                <w:szCs w:val="16"/>
                <w:lang w:val="sv-SE" w:eastAsia="zh-CN"/>
              </w:rPr>
            </w:pPr>
            <w:r w:rsidRPr="00527D7C">
              <w:rPr>
                <w:rFonts w:ascii="Arial" w:hAnsi="Arial" w:cs="Times New Roman"/>
                <w:sz w:val="24"/>
                <w:szCs w:val="16"/>
                <w:lang w:val="sv-SE" w:eastAsia="zh-CN"/>
              </w:rPr>
              <w:t xml:space="preserve">Sub-topic 1-1 SSB adaptation – Scenario </w:t>
            </w:r>
          </w:p>
          <w:p w14:paraId="345A611A" w14:textId="77777777" w:rsidR="00527D7C" w:rsidRPr="00527D7C" w:rsidRDefault="00527D7C" w:rsidP="00150CFB">
            <w:pPr>
              <w:spacing w:after="180"/>
              <w:rPr>
                <w:rFonts w:cs="Times New Roman"/>
                <w:b/>
                <w:szCs w:val="20"/>
                <w:u w:val="single"/>
                <w:lang w:val="en-GB" w:eastAsia="ko-KR"/>
              </w:rPr>
            </w:pPr>
            <w:r w:rsidRPr="00527D7C">
              <w:rPr>
                <w:rFonts w:cs="Times New Roman"/>
                <w:b/>
                <w:szCs w:val="20"/>
                <w:u w:val="single"/>
                <w:lang w:val="en-GB" w:eastAsia="ko-KR"/>
              </w:rPr>
              <w:t>Issue 1-1-1: Scenario clarification based on RAN1 progress</w:t>
            </w:r>
          </w:p>
          <w:p w14:paraId="0A4C0415" w14:textId="77777777" w:rsidR="00527D7C" w:rsidRPr="00527D7C" w:rsidRDefault="00527D7C" w:rsidP="00AF1700">
            <w:pPr>
              <w:spacing w:after="120"/>
              <w:rPr>
                <w:rFonts w:cs="Times New Roman"/>
                <w:szCs w:val="20"/>
                <w:lang w:val="sv-SE" w:eastAsia="zh-CN"/>
              </w:rPr>
            </w:pPr>
            <w:r w:rsidRPr="00527D7C">
              <w:rPr>
                <w:rFonts w:cs="Times New Roman" w:hint="eastAsia"/>
                <w:szCs w:val="20"/>
                <w:highlight w:val="green"/>
                <w:lang w:val="sv-SE" w:eastAsia="zh-CN"/>
              </w:rPr>
              <w:t>A</w:t>
            </w:r>
            <w:r w:rsidRPr="00527D7C">
              <w:rPr>
                <w:rFonts w:cs="Times New Roman"/>
                <w:szCs w:val="20"/>
                <w:highlight w:val="green"/>
                <w:lang w:val="sv-SE" w:eastAsia="zh-CN"/>
              </w:rPr>
              <w:t>greement:</w:t>
            </w:r>
          </w:p>
          <w:p w14:paraId="214557BF" w14:textId="77777777" w:rsidR="00527D7C" w:rsidRPr="00527D7C" w:rsidRDefault="00527D7C" w:rsidP="00150CFB">
            <w:pPr>
              <w:numPr>
                <w:ilvl w:val="1"/>
                <w:numId w:val="3"/>
              </w:numPr>
              <w:spacing w:after="120"/>
              <w:ind w:left="1656"/>
              <w:rPr>
                <w:rFonts w:cs="Times New Roman"/>
                <w:szCs w:val="24"/>
                <w:lang w:val="en-GB" w:eastAsia="zh-CN"/>
              </w:rPr>
            </w:pPr>
            <w:r w:rsidRPr="00527D7C">
              <w:rPr>
                <w:rFonts w:cs="Times New Roman"/>
                <w:szCs w:val="24"/>
                <w:lang w:val="en-GB" w:eastAsia="zh-CN"/>
              </w:rPr>
              <w:t>Further clarification on the scope of RRM impact for SSB adaption:</w:t>
            </w:r>
          </w:p>
          <w:p w14:paraId="7C44041D" w14:textId="77777777" w:rsidR="00527D7C" w:rsidRPr="00527D7C" w:rsidRDefault="00527D7C" w:rsidP="00150CFB">
            <w:pPr>
              <w:numPr>
                <w:ilvl w:val="2"/>
                <w:numId w:val="3"/>
              </w:numPr>
              <w:overflowPunct w:val="0"/>
              <w:autoSpaceDE w:val="0"/>
              <w:autoSpaceDN w:val="0"/>
              <w:adjustRightInd w:val="0"/>
              <w:spacing w:after="120"/>
              <w:ind w:left="2376" w:hanging="357"/>
              <w:textAlignment w:val="baseline"/>
              <w:rPr>
                <w:rFonts w:cs="Times New Roman"/>
                <w:szCs w:val="24"/>
                <w:lang w:val="en-GB" w:eastAsia="zh-CN"/>
              </w:rPr>
            </w:pPr>
            <w:r w:rsidRPr="00527D7C">
              <w:rPr>
                <w:rFonts w:cs="Times New Roman"/>
                <w:szCs w:val="24"/>
                <w:lang w:val="en-GB" w:eastAsia="zh-CN"/>
              </w:rPr>
              <w:t xml:space="preserve">Existing SSB burst periodicity (i.e., 5 </w:t>
            </w:r>
            <w:proofErr w:type="spellStart"/>
            <w:r w:rsidRPr="00527D7C">
              <w:rPr>
                <w:rFonts w:cs="Times New Roman"/>
                <w:szCs w:val="24"/>
                <w:lang w:val="en-GB" w:eastAsia="zh-CN"/>
              </w:rPr>
              <w:t>ms</w:t>
            </w:r>
            <w:proofErr w:type="spellEnd"/>
            <w:r w:rsidRPr="00527D7C">
              <w:rPr>
                <w:rFonts w:cs="Times New Roman"/>
                <w:szCs w:val="24"/>
                <w:lang w:val="en-GB" w:eastAsia="zh-CN"/>
              </w:rPr>
              <w:t xml:space="preserve">, 10 </w:t>
            </w:r>
            <w:proofErr w:type="spellStart"/>
            <w:r w:rsidRPr="00527D7C">
              <w:rPr>
                <w:rFonts w:cs="Times New Roman"/>
                <w:szCs w:val="24"/>
                <w:lang w:val="en-GB" w:eastAsia="zh-CN"/>
              </w:rPr>
              <w:t>ms</w:t>
            </w:r>
            <w:proofErr w:type="spellEnd"/>
            <w:r w:rsidRPr="00527D7C">
              <w:rPr>
                <w:rFonts w:cs="Times New Roman"/>
                <w:szCs w:val="24"/>
                <w:lang w:val="en-GB" w:eastAsia="zh-CN"/>
              </w:rPr>
              <w:t xml:space="preserve">, 20 </w:t>
            </w:r>
            <w:proofErr w:type="spellStart"/>
            <w:r w:rsidRPr="00527D7C">
              <w:rPr>
                <w:rFonts w:cs="Times New Roman"/>
                <w:szCs w:val="24"/>
                <w:lang w:val="en-GB" w:eastAsia="zh-CN"/>
              </w:rPr>
              <w:t>ms</w:t>
            </w:r>
            <w:proofErr w:type="spellEnd"/>
            <w:r w:rsidRPr="00527D7C">
              <w:rPr>
                <w:rFonts w:cs="Times New Roman"/>
                <w:szCs w:val="24"/>
                <w:lang w:val="en-GB" w:eastAsia="zh-CN"/>
              </w:rPr>
              <w:t xml:space="preserve">, 40 </w:t>
            </w:r>
            <w:proofErr w:type="spellStart"/>
            <w:r w:rsidRPr="00527D7C">
              <w:rPr>
                <w:rFonts w:cs="Times New Roman"/>
                <w:szCs w:val="24"/>
                <w:lang w:val="en-GB" w:eastAsia="zh-CN"/>
              </w:rPr>
              <w:t>ms</w:t>
            </w:r>
            <w:proofErr w:type="spellEnd"/>
            <w:r w:rsidRPr="00527D7C">
              <w:rPr>
                <w:rFonts w:cs="Times New Roman"/>
                <w:szCs w:val="24"/>
                <w:lang w:val="en-GB" w:eastAsia="zh-CN"/>
              </w:rPr>
              <w:t xml:space="preserve">, 80 </w:t>
            </w:r>
            <w:proofErr w:type="spellStart"/>
            <w:r w:rsidRPr="00527D7C">
              <w:rPr>
                <w:rFonts w:cs="Times New Roman"/>
                <w:szCs w:val="24"/>
                <w:lang w:val="en-GB" w:eastAsia="zh-CN"/>
              </w:rPr>
              <w:t>ms</w:t>
            </w:r>
            <w:proofErr w:type="spellEnd"/>
            <w:r w:rsidRPr="00527D7C">
              <w:rPr>
                <w:rFonts w:cs="Times New Roman"/>
                <w:szCs w:val="24"/>
                <w:lang w:val="en-GB" w:eastAsia="zh-CN"/>
              </w:rPr>
              <w:t xml:space="preserve">, or 160 </w:t>
            </w:r>
            <w:proofErr w:type="spellStart"/>
            <w:r w:rsidRPr="00527D7C">
              <w:rPr>
                <w:rFonts w:cs="Times New Roman"/>
                <w:szCs w:val="24"/>
                <w:lang w:val="en-GB" w:eastAsia="zh-CN"/>
              </w:rPr>
              <w:t>ms</w:t>
            </w:r>
            <w:proofErr w:type="spellEnd"/>
            <w:r w:rsidRPr="00527D7C">
              <w:rPr>
                <w:rFonts w:cs="Times New Roman"/>
                <w:szCs w:val="24"/>
                <w:lang w:val="en-GB" w:eastAsia="zh-CN"/>
              </w:rPr>
              <w:t>).</w:t>
            </w:r>
          </w:p>
          <w:p w14:paraId="585EC28C" w14:textId="77777777" w:rsidR="00527D7C" w:rsidRPr="00527D7C" w:rsidRDefault="00527D7C" w:rsidP="00150CFB">
            <w:pPr>
              <w:numPr>
                <w:ilvl w:val="2"/>
                <w:numId w:val="3"/>
              </w:numPr>
              <w:spacing w:after="120"/>
              <w:ind w:left="2376" w:hanging="357"/>
              <w:rPr>
                <w:rFonts w:cs="Times New Roman"/>
                <w:szCs w:val="24"/>
                <w:lang w:val="en-GB" w:eastAsia="zh-CN"/>
              </w:rPr>
            </w:pPr>
            <w:r w:rsidRPr="00527D7C">
              <w:rPr>
                <w:rFonts w:cs="Times New Roman"/>
                <w:szCs w:val="24"/>
                <w:lang w:val="en-GB" w:eastAsia="zh-CN"/>
              </w:rPr>
              <w:t>SSB adaptation in SCell for NCD-SSB.</w:t>
            </w:r>
          </w:p>
          <w:p w14:paraId="465A51FF" w14:textId="77777777" w:rsidR="00527D7C" w:rsidRPr="00527D7C" w:rsidRDefault="00527D7C" w:rsidP="00150CFB">
            <w:pPr>
              <w:numPr>
                <w:ilvl w:val="2"/>
                <w:numId w:val="3"/>
              </w:numPr>
              <w:spacing w:after="120"/>
              <w:ind w:left="2376" w:hanging="357"/>
              <w:rPr>
                <w:rFonts w:cs="Times New Roman"/>
                <w:szCs w:val="24"/>
                <w:lang w:val="en-GB" w:eastAsia="zh-CN"/>
              </w:rPr>
            </w:pPr>
            <w:r w:rsidRPr="00527D7C">
              <w:rPr>
                <w:rFonts w:cs="Times New Roman"/>
                <w:szCs w:val="24"/>
                <w:lang w:val="en-GB" w:eastAsia="zh-CN"/>
              </w:rPr>
              <w:t>Time domain positions of SSBs within a burst is same before and after SSB adaptation</w:t>
            </w:r>
          </w:p>
          <w:p w14:paraId="12087503" w14:textId="77777777" w:rsidR="00527D7C" w:rsidRPr="00527D7C" w:rsidRDefault="00527D7C" w:rsidP="00150CFB">
            <w:pPr>
              <w:numPr>
                <w:ilvl w:val="1"/>
                <w:numId w:val="3"/>
              </w:numPr>
              <w:spacing w:after="240"/>
              <w:ind w:left="1655" w:hanging="357"/>
              <w:rPr>
                <w:rFonts w:cs="Times New Roman"/>
                <w:szCs w:val="24"/>
                <w:lang w:val="en-GB" w:eastAsia="zh-CN"/>
              </w:rPr>
            </w:pPr>
            <w:r w:rsidRPr="00527D7C">
              <w:rPr>
                <w:rFonts w:cs="Times New Roman"/>
                <w:szCs w:val="24"/>
                <w:lang w:val="en-GB" w:eastAsia="zh-CN"/>
              </w:rPr>
              <w:t>Note: Above could be further updated based on further RAN1 progress if any.</w:t>
            </w:r>
          </w:p>
          <w:p w14:paraId="16136605" w14:textId="77777777" w:rsidR="00527D7C" w:rsidRPr="00527D7C" w:rsidRDefault="00527D7C" w:rsidP="00150CFB">
            <w:pPr>
              <w:keepNext/>
              <w:keepLines/>
              <w:numPr>
                <w:ilvl w:val="2"/>
                <w:numId w:val="0"/>
              </w:numPr>
              <w:spacing w:before="120" w:after="180"/>
              <w:outlineLvl w:val="2"/>
              <w:rPr>
                <w:rFonts w:ascii="Arial" w:hAnsi="Arial" w:cs="Times New Roman"/>
                <w:sz w:val="24"/>
                <w:szCs w:val="16"/>
                <w:lang w:val="sv-SE" w:eastAsia="zh-CN"/>
              </w:rPr>
            </w:pPr>
            <w:r w:rsidRPr="00527D7C">
              <w:rPr>
                <w:rFonts w:ascii="Arial" w:hAnsi="Arial" w:cs="Times New Roman"/>
                <w:sz w:val="24"/>
                <w:szCs w:val="16"/>
                <w:lang w:val="sv-SE" w:eastAsia="zh-CN"/>
              </w:rPr>
              <w:t>Sub-topic 1-2 SSB adaptation – L1 Requirements impacts</w:t>
            </w:r>
          </w:p>
          <w:p w14:paraId="013D9813" w14:textId="77777777" w:rsidR="00527D7C" w:rsidRPr="00527D7C" w:rsidRDefault="00527D7C" w:rsidP="00150CFB">
            <w:pPr>
              <w:snapToGrid w:val="0"/>
              <w:spacing w:after="120"/>
              <w:rPr>
                <w:rFonts w:cs="Times New Roman"/>
                <w:b/>
                <w:szCs w:val="20"/>
                <w:u w:val="single"/>
                <w:lang w:val="en-GB" w:eastAsia="ko-KR"/>
              </w:rPr>
            </w:pPr>
            <w:r w:rsidRPr="00527D7C">
              <w:rPr>
                <w:rFonts w:cs="Times New Roman"/>
                <w:b/>
                <w:szCs w:val="20"/>
                <w:u w:val="single"/>
                <w:lang w:val="en-GB" w:eastAsia="ko-KR"/>
              </w:rPr>
              <w:t>Issue 1-2-1: L1 requirements at transition</w:t>
            </w:r>
          </w:p>
          <w:p w14:paraId="32FFC49B" w14:textId="77777777" w:rsidR="00527D7C" w:rsidRPr="00527D7C" w:rsidRDefault="00527D7C" w:rsidP="00AF1700">
            <w:pPr>
              <w:spacing w:after="120"/>
              <w:rPr>
                <w:rFonts w:cs="Times New Roman"/>
                <w:color w:val="000000"/>
                <w:szCs w:val="24"/>
                <w:lang w:val="en-GB" w:eastAsia="zh-CN"/>
              </w:rPr>
            </w:pPr>
            <w:r w:rsidRPr="00527D7C">
              <w:rPr>
                <w:rFonts w:cs="Times New Roman"/>
                <w:color w:val="000000"/>
                <w:szCs w:val="24"/>
                <w:highlight w:val="green"/>
                <w:lang w:val="en-GB" w:eastAsia="zh-CN"/>
              </w:rPr>
              <w:t>Agreement</w:t>
            </w:r>
          </w:p>
          <w:p w14:paraId="19262E87" w14:textId="77777777" w:rsidR="00527D7C" w:rsidRPr="00527D7C" w:rsidRDefault="00527D7C" w:rsidP="00150CFB">
            <w:pPr>
              <w:numPr>
                <w:ilvl w:val="1"/>
                <w:numId w:val="3"/>
              </w:numPr>
              <w:spacing w:after="120"/>
              <w:ind w:left="1077" w:hanging="357"/>
              <w:rPr>
                <w:rFonts w:cs="Times New Roman"/>
                <w:szCs w:val="24"/>
                <w:lang w:val="en-GB" w:eastAsia="zh-CN"/>
              </w:rPr>
            </w:pPr>
            <w:r w:rsidRPr="00527D7C">
              <w:rPr>
                <w:rFonts w:cs="Times New Roman"/>
                <w:szCs w:val="24"/>
                <w:lang w:val="en-GB" w:eastAsia="zh-CN"/>
              </w:rPr>
              <w:t xml:space="preserve">RAN4 FFS how to define </w:t>
            </w:r>
            <w:proofErr w:type="spellStart"/>
            <w:r w:rsidRPr="00527D7C">
              <w:rPr>
                <w:rFonts w:eastAsia="MS Mincho" w:cs="Times New Roman"/>
                <w:szCs w:val="24"/>
                <w:lang w:val="en-GB" w:eastAsia="zh-CN"/>
              </w:rPr>
              <w:t>T</w:t>
            </w:r>
            <w:r w:rsidRPr="00527D7C">
              <w:rPr>
                <w:rFonts w:eastAsia="MS Mincho" w:cs="Times New Roman"/>
                <w:szCs w:val="24"/>
                <w:vertAlign w:val="subscript"/>
                <w:lang w:val="en-GB" w:eastAsia="zh-CN"/>
              </w:rPr>
              <w:t>first_SSB</w:t>
            </w:r>
            <w:proofErr w:type="spellEnd"/>
            <w:r w:rsidRPr="00527D7C">
              <w:rPr>
                <w:rFonts w:eastAsia="MS Mincho" w:cs="Times New Roman"/>
                <w:szCs w:val="24"/>
                <w:lang w:val="en-GB" w:eastAsia="zh-CN"/>
              </w:rPr>
              <w:t xml:space="preserve"> considering the processing/preparation time based on further RAN1/2 progress on SSB adaptation command timeline.</w:t>
            </w:r>
          </w:p>
          <w:p w14:paraId="5C701CF3" w14:textId="77777777" w:rsidR="00527D7C" w:rsidRDefault="00527D7C" w:rsidP="00150CFB">
            <w:pPr>
              <w:numPr>
                <w:ilvl w:val="1"/>
                <w:numId w:val="3"/>
              </w:numPr>
              <w:spacing w:after="240"/>
              <w:ind w:left="1077" w:hanging="357"/>
              <w:rPr>
                <w:rFonts w:cs="Times New Roman"/>
                <w:szCs w:val="24"/>
                <w:lang w:val="en-GB" w:eastAsia="zh-CN"/>
              </w:rPr>
            </w:pPr>
            <w:r w:rsidRPr="00527D7C">
              <w:rPr>
                <w:rFonts w:cs="Times New Roman"/>
                <w:szCs w:val="24"/>
                <w:lang w:val="en-GB" w:eastAsia="zh-CN"/>
              </w:rPr>
              <w:t>No impacts on section 9.5.3 of L1 reporting requirements due to SSB adaptation, unless identified by other WGs.</w:t>
            </w:r>
          </w:p>
          <w:p w14:paraId="541378CF" w14:textId="77777777" w:rsidR="00150CFB" w:rsidRPr="00527D7C" w:rsidRDefault="00150CFB" w:rsidP="00150CFB">
            <w:pPr>
              <w:keepNext/>
              <w:keepLines/>
              <w:numPr>
                <w:ilvl w:val="2"/>
                <w:numId w:val="0"/>
              </w:numPr>
              <w:spacing w:before="120" w:after="180"/>
              <w:outlineLvl w:val="2"/>
              <w:rPr>
                <w:rFonts w:ascii="Arial" w:hAnsi="Arial" w:cs="Times New Roman"/>
                <w:sz w:val="24"/>
                <w:szCs w:val="16"/>
                <w:lang w:val="sv-SE" w:eastAsia="zh-CN"/>
              </w:rPr>
            </w:pPr>
            <w:r w:rsidRPr="00527D7C">
              <w:rPr>
                <w:rFonts w:ascii="Arial" w:hAnsi="Arial" w:cs="Times New Roman"/>
                <w:sz w:val="24"/>
                <w:szCs w:val="16"/>
                <w:lang w:val="sv-SE" w:eastAsia="zh-CN"/>
              </w:rPr>
              <w:t>Sub-topic 1-3 SSB adaptation – L3 Requirements impacts</w:t>
            </w:r>
          </w:p>
          <w:p w14:paraId="0A0E7192" w14:textId="77777777" w:rsidR="00150CFB" w:rsidRPr="00527D7C" w:rsidRDefault="00150CFB" w:rsidP="00150CFB">
            <w:pPr>
              <w:snapToGrid w:val="0"/>
              <w:spacing w:after="120"/>
              <w:rPr>
                <w:rFonts w:cs="Times New Roman"/>
                <w:b/>
                <w:szCs w:val="20"/>
                <w:u w:val="single"/>
                <w:lang w:val="en-GB" w:eastAsia="ko-KR"/>
              </w:rPr>
            </w:pPr>
            <w:r w:rsidRPr="00527D7C">
              <w:rPr>
                <w:rFonts w:cs="Times New Roman"/>
                <w:b/>
                <w:szCs w:val="20"/>
                <w:u w:val="single"/>
                <w:lang w:val="en-GB" w:eastAsia="ko-KR"/>
              </w:rPr>
              <w:t xml:space="preserve">Issue 1-3-1: L3 requirements for SSB adaptation </w:t>
            </w:r>
          </w:p>
          <w:p w14:paraId="6727B5BE" w14:textId="77777777" w:rsidR="00150CFB" w:rsidRPr="00150CFB" w:rsidRDefault="00150CFB" w:rsidP="00150CFB">
            <w:pPr>
              <w:snapToGrid w:val="0"/>
              <w:spacing w:after="120"/>
              <w:rPr>
                <w:rFonts w:cs="Times New Roman"/>
                <w:szCs w:val="20"/>
                <w:highlight w:val="green"/>
                <w:lang w:val="en-GB" w:eastAsia="zh-CN"/>
              </w:rPr>
            </w:pPr>
            <w:r w:rsidRPr="00150CFB">
              <w:rPr>
                <w:rFonts w:cs="Times New Roman" w:hint="eastAsia"/>
                <w:szCs w:val="20"/>
                <w:highlight w:val="green"/>
                <w:lang w:val="en-GB" w:eastAsia="zh-CN"/>
              </w:rPr>
              <w:t>A</w:t>
            </w:r>
            <w:r w:rsidRPr="00150CFB">
              <w:rPr>
                <w:rFonts w:cs="Times New Roman"/>
                <w:szCs w:val="20"/>
                <w:highlight w:val="green"/>
                <w:lang w:val="en-GB" w:eastAsia="zh-CN"/>
              </w:rPr>
              <w:t>greement:</w:t>
            </w:r>
          </w:p>
          <w:p w14:paraId="31CB5C23" w14:textId="77777777" w:rsidR="00150CFB" w:rsidRDefault="00150CFB" w:rsidP="00150CFB">
            <w:pPr>
              <w:numPr>
                <w:ilvl w:val="0"/>
                <w:numId w:val="3"/>
              </w:numPr>
              <w:snapToGrid w:val="0"/>
              <w:spacing w:after="120"/>
              <w:ind w:left="936"/>
              <w:rPr>
                <w:rFonts w:cs="Times New Roman"/>
                <w:szCs w:val="21"/>
                <w:highlight w:val="green"/>
                <w:lang w:val="en-GB"/>
              </w:rPr>
            </w:pPr>
            <w:r w:rsidRPr="00527D7C">
              <w:rPr>
                <w:rFonts w:cs="Times New Roman"/>
                <w:szCs w:val="21"/>
                <w:highlight w:val="green"/>
                <w:lang w:val="en-GB"/>
              </w:rPr>
              <w:t xml:space="preserve">RAN4 to define requirements based </w:t>
            </w:r>
            <w:r w:rsidRPr="00527D7C">
              <w:rPr>
                <w:rFonts w:cs="Times New Roman"/>
                <w:b/>
                <w:szCs w:val="21"/>
                <w:highlight w:val="green"/>
                <w:lang w:val="en-GB"/>
              </w:rPr>
              <w:t>legacy</w:t>
            </w:r>
            <w:r w:rsidRPr="00527D7C">
              <w:rPr>
                <w:rFonts w:cs="Times New Roman"/>
                <w:szCs w:val="21"/>
                <w:highlight w:val="green"/>
                <w:lang w:val="en-GB"/>
              </w:rPr>
              <w:t xml:space="preserve"> L3 measurement framework for SSB a</w:t>
            </w:r>
            <w:r w:rsidRPr="00527D7C">
              <w:rPr>
                <w:rFonts w:cs="Times New Roman" w:hint="eastAsia"/>
                <w:szCs w:val="21"/>
                <w:highlight w:val="green"/>
                <w:lang w:val="en-GB"/>
              </w:rPr>
              <w:t>d</w:t>
            </w:r>
            <w:r w:rsidRPr="00527D7C">
              <w:rPr>
                <w:rFonts w:cs="Times New Roman"/>
                <w:szCs w:val="21"/>
                <w:highlight w:val="green"/>
                <w:lang w:val="en-GB"/>
              </w:rPr>
              <w:t>aptation.</w:t>
            </w:r>
          </w:p>
          <w:p w14:paraId="66036695" w14:textId="7F6352B0" w:rsidR="00150CFB" w:rsidRPr="00150CFB" w:rsidRDefault="00150CFB" w:rsidP="00150CFB">
            <w:pPr>
              <w:snapToGrid w:val="0"/>
              <w:spacing w:before="120" w:after="180"/>
              <w:rPr>
                <w:rFonts w:cs="Times New Roman"/>
                <w:szCs w:val="21"/>
                <w:highlight w:val="green"/>
                <w:lang w:val="en-GB"/>
              </w:rPr>
            </w:pPr>
            <w:r w:rsidRPr="00527D7C">
              <w:rPr>
                <w:rFonts w:cs="Times New Roman"/>
                <w:szCs w:val="21"/>
                <w:highlight w:val="green"/>
                <w:lang w:val="en-GB"/>
              </w:rPr>
              <w:t>For neighbour cell L3 measurement, legacy requirements apply.</w:t>
            </w:r>
          </w:p>
        </w:tc>
      </w:tr>
    </w:tbl>
    <w:p w14:paraId="1F852E4A" w14:textId="77777777" w:rsidR="00527D7C" w:rsidRDefault="00527D7C" w:rsidP="00AF1700">
      <w:pPr>
        <w:spacing w:after="0" w:line="257" w:lineRule="auto"/>
        <w:rPr>
          <w:lang w:val="en-GB" w:eastAsia="zh-CN"/>
        </w:rPr>
      </w:pPr>
    </w:p>
    <w:p w14:paraId="4B7E1725" w14:textId="77777777" w:rsidR="00150CFB" w:rsidRDefault="00150CFB" w:rsidP="00F1590F">
      <w:pPr>
        <w:spacing w:before="240" w:after="120" w:line="257" w:lineRule="auto"/>
        <w:rPr>
          <w:lang w:val="en-GB" w:eastAsia="zh-CN"/>
        </w:rPr>
      </w:pPr>
    </w:p>
    <w:tbl>
      <w:tblPr>
        <w:tblStyle w:val="TableGrid"/>
        <w:tblW w:w="0" w:type="auto"/>
        <w:tblLook w:val="04A0" w:firstRow="1" w:lastRow="0" w:firstColumn="1" w:lastColumn="0" w:noHBand="0" w:noVBand="1"/>
      </w:tblPr>
      <w:tblGrid>
        <w:gridCol w:w="9617"/>
      </w:tblGrid>
      <w:tr w:rsidR="00F1590F" w14:paraId="314B6070" w14:textId="77777777" w:rsidTr="006E2485">
        <w:tc>
          <w:tcPr>
            <w:tcW w:w="9617" w:type="dxa"/>
          </w:tcPr>
          <w:p w14:paraId="4DF502A8" w14:textId="2467EB0A" w:rsidR="00527D7C" w:rsidRPr="00527D7C" w:rsidRDefault="00527D7C" w:rsidP="00CF509E">
            <w:pPr>
              <w:snapToGrid w:val="0"/>
              <w:spacing w:before="120" w:after="180"/>
              <w:rPr>
                <w:rFonts w:cs="Times New Roman"/>
                <w:szCs w:val="21"/>
                <w:lang w:val="en-GB" w:eastAsia="zh-CN"/>
              </w:rPr>
            </w:pPr>
            <w:r w:rsidRPr="00527D7C">
              <w:rPr>
                <w:rFonts w:cs="Times New Roman"/>
                <w:szCs w:val="21"/>
                <w:highlight w:val="yellow"/>
                <w:lang w:val="en-GB" w:eastAsia="zh-CN"/>
              </w:rPr>
              <w:t>Open issue for further discuss:</w:t>
            </w:r>
          </w:p>
          <w:p w14:paraId="4B73C00C" w14:textId="77777777" w:rsidR="00527D7C" w:rsidRPr="00527D7C" w:rsidRDefault="00527D7C" w:rsidP="00527D7C">
            <w:pPr>
              <w:numPr>
                <w:ilvl w:val="0"/>
                <w:numId w:val="3"/>
              </w:numPr>
              <w:overflowPunct w:val="0"/>
              <w:autoSpaceDE w:val="0"/>
              <w:autoSpaceDN w:val="0"/>
              <w:adjustRightInd w:val="0"/>
              <w:snapToGrid w:val="0"/>
              <w:spacing w:after="120"/>
              <w:ind w:left="936" w:hanging="357"/>
              <w:rPr>
                <w:rFonts w:cs="Times New Roman"/>
                <w:szCs w:val="21"/>
                <w:lang w:val="en-GB"/>
              </w:rPr>
            </w:pPr>
            <w:r w:rsidRPr="00527D7C">
              <w:rPr>
                <w:rFonts w:cs="Times New Roman"/>
                <w:szCs w:val="21"/>
                <w:lang w:val="en-GB"/>
              </w:rPr>
              <w:t>For SCell with SSB adaptation (</w:t>
            </w:r>
            <w:r w:rsidRPr="00527D7C">
              <w:rPr>
                <w:rFonts w:eastAsia="MS Mincho" w:cs="Times New Roman"/>
                <w:szCs w:val="21"/>
                <w:lang w:val="en-GB"/>
              </w:rPr>
              <w:t>deactivated SCell or activated SCell</w:t>
            </w:r>
            <w:r w:rsidRPr="00527D7C">
              <w:rPr>
                <w:rFonts w:cs="Times New Roman"/>
                <w:szCs w:val="21"/>
                <w:lang w:val="en-GB"/>
              </w:rPr>
              <w:t>), wait for more RAN2 progress on additional SMTC configuration, and discuss following aspects:</w:t>
            </w:r>
          </w:p>
          <w:p w14:paraId="329B5E1B" w14:textId="77777777" w:rsidR="00527D7C" w:rsidRPr="00527D7C" w:rsidRDefault="00527D7C" w:rsidP="00527D7C">
            <w:pPr>
              <w:numPr>
                <w:ilvl w:val="1"/>
                <w:numId w:val="3"/>
              </w:numPr>
              <w:snapToGrid w:val="0"/>
              <w:spacing w:after="120"/>
              <w:ind w:left="1656" w:hanging="357"/>
              <w:rPr>
                <w:rFonts w:cs="Times New Roman"/>
                <w:szCs w:val="21"/>
                <w:lang w:val="en-GB"/>
              </w:rPr>
            </w:pPr>
            <w:r w:rsidRPr="00527D7C">
              <w:rPr>
                <w:rFonts w:cs="Times New Roman"/>
                <w:szCs w:val="21"/>
                <w:lang w:val="en-GB"/>
              </w:rPr>
              <w:t>Whether to define L3 measurement requirement at transition.</w:t>
            </w:r>
          </w:p>
          <w:p w14:paraId="76E53CB2" w14:textId="26765EC2" w:rsidR="00527D7C" w:rsidRPr="00527D7C" w:rsidRDefault="00527D7C" w:rsidP="00527D7C">
            <w:pPr>
              <w:numPr>
                <w:ilvl w:val="1"/>
                <w:numId w:val="3"/>
              </w:numPr>
              <w:snapToGrid w:val="0"/>
              <w:spacing w:after="240"/>
              <w:ind w:left="1655" w:hanging="357"/>
              <w:rPr>
                <w:rFonts w:cs="Times New Roman"/>
                <w:szCs w:val="21"/>
                <w:lang w:val="en-GB"/>
              </w:rPr>
            </w:pPr>
            <w:r w:rsidRPr="00527D7C">
              <w:rPr>
                <w:rFonts w:cs="Times New Roman"/>
                <w:szCs w:val="21"/>
                <w:lang w:val="en-GB"/>
              </w:rPr>
              <w:t>Any other RRM requirements impacts due to additional SMTC configurations.</w:t>
            </w:r>
          </w:p>
          <w:p w14:paraId="5356677B" w14:textId="77777777" w:rsidR="00527D7C" w:rsidRPr="00527D7C" w:rsidRDefault="00527D7C" w:rsidP="00527D7C">
            <w:pPr>
              <w:keepNext/>
              <w:keepLines/>
              <w:numPr>
                <w:ilvl w:val="2"/>
                <w:numId w:val="0"/>
              </w:numPr>
              <w:spacing w:before="120" w:after="180"/>
              <w:outlineLvl w:val="2"/>
              <w:rPr>
                <w:rFonts w:ascii="Arial" w:hAnsi="Arial" w:cs="Times New Roman"/>
                <w:sz w:val="24"/>
                <w:szCs w:val="16"/>
                <w:lang w:val="sv-SE" w:eastAsia="zh-CN"/>
              </w:rPr>
            </w:pPr>
            <w:r w:rsidRPr="00527D7C">
              <w:rPr>
                <w:rFonts w:ascii="Arial" w:hAnsi="Arial" w:cs="Times New Roman"/>
                <w:sz w:val="24"/>
                <w:szCs w:val="16"/>
                <w:lang w:val="sv-SE" w:eastAsia="zh-CN"/>
              </w:rPr>
              <w:t>Sub-topic 1-4 SSB adaptation – Other requirements impacts</w:t>
            </w:r>
          </w:p>
          <w:p w14:paraId="34CCCC66" w14:textId="77777777" w:rsidR="00527D7C" w:rsidRPr="00527D7C" w:rsidRDefault="00527D7C" w:rsidP="00527D7C">
            <w:pPr>
              <w:spacing w:after="180"/>
              <w:rPr>
                <w:rFonts w:cs="Times New Roman"/>
                <w:b/>
                <w:szCs w:val="20"/>
                <w:u w:val="single"/>
                <w:lang w:val="en-GB" w:eastAsia="ko-KR"/>
              </w:rPr>
            </w:pPr>
            <w:bookmarkStart w:id="5" w:name="_Hlk195099946"/>
            <w:r w:rsidRPr="00527D7C">
              <w:rPr>
                <w:rFonts w:cs="Times New Roman"/>
                <w:b/>
                <w:szCs w:val="20"/>
                <w:u w:val="single"/>
                <w:lang w:val="en-GB" w:eastAsia="ko-KR"/>
              </w:rPr>
              <w:t>Issue 1-4-2: SCell activation requirement for SSB adaptation – applicable SCell activation requirements</w:t>
            </w:r>
          </w:p>
          <w:bookmarkEnd w:id="5"/>
          <w:p w14:paraId="7D62C2C8" w14:textId="2F6337F4" w:rsidR="00527D7C" w:rsidRPr="00527D7C" w:rsidRDefault="00527D7C" w:rsidP="00527D7C">
            <w:pPr>
              <w:snapToGrid w:val="0"/>
              <w:spacing w:after="120"/>
              <w:rPr>
                <w:rFonts w:cs="Times New Roman"/>
                <w:bCs/>
                <w:szCs w:val="20"/>
                <w:highlight w:val="green"/>
                <w:lang w:eastAsia="zh-CN"/>
              </w:rPr>
            </w:pPr>
            <w:r w:rsidRPr="00527D7C">
              <w:rPr>
                <w:rFonts w:cs="Times New Roman" w:hint="eastAsia"/>
                <w:bCs/>
                <w:szCs w:val="20"/>
                <w:highlight w:val="green"/>
                <w:lang w:eastAsia="zh-CN"/>
              </w:rPr>
              <w:t>A</w:t>
            </w:r>
            <w:r w:rsidRPr="00527D7C">
              <w:rPr>
                <w:rFonts w:cs="Times New Roman"/>
                <w:bCs/>
                <w:szCs w:val="20"/>
                <w:highlight w:val="green"/>
                <w:lang w:eastAsia="zh-CN"/>
              </w:rPr>
              <w:t>greement:</w:t>
            </w:r>
          </w:p>
          <w:p w14:paraId="50D77089" w14:textId="77777777" w:rsidR="00527D7C" w:rsidRPr="00527D7C" w:rsidRDefault="00527D7C" w:rsidP="00527D7C">
            <w:pPr>
              <w:numPr>
                <w:ilvl w:val="2"/>
                <w:numId w:val="3"/>
              </w:numPr>
              <w:overflowPunct w:val="0"/>
              <w:autoSpaceDE w:val="0"/>
              <w:autoSpaceDN w:val="0"/>
              <w:adjustRightInd w:val="0"/>
              <w:spacing w:after="120"/>
              <w:ind w:left="2376"/>
              <w:textAlignment w:val="baseline"/>
              <w:rPr>
                <w:rFonts w:cs="Times New Roman"/>
                <w:szCs w:val="24"/>
                <w:lang w:val="en-GB" w:eastAsia="zh-CN"/>
              </w:rPr>
            </w:pPr>
            <w:r w:rsidRPr="00527D7C">
              <w:rPr>
                <w:rFonts w:cs="Times New Roman"/>
                <w:szCs w:val="24"/>
                <w:lang w:val="en-GB" w:eastAsia="zh-CN"/>
              </w:rPr>
              <w:t xml:space="preserve">Normal SCell activation </w:t>
            </w:r>
          </w:p>
          <w:p w14:paraId="7405179A" w14:textId="77777777" w:rsidR="00527D7C" w:rsidRPr="00527D7C" w:rsidRDefault="00527D7C" w:rsidP="00527D7C">
            <w:pPr>
              <w:numPr>
                <w:ilvl w:val="2"/>
                <w:numId w:val="3"/>
              </w:numPr>
              <w:overflowPunct w:val="0"/>
              <w:autoSpaceDE w:val="0"/>
              <w:autoSpaceDN w:val="0"/>
              <w:adjustRightInd w:val="0"/>
              <w:spacing w:after="120"/>
              <w:ind w:left="2376"/>
              <w:textAlignment w:val="baseline"/>
              <w:rPr>
                <w:rFonts w:cs="Times New Roman"/>
                <w:szCs w:val="24"/>
                <w:lang w:val="en-GB" w:eastAsia="zh-CN"/>
              </w:rPr>
            </w:pPr>
            <w:r w:rsidRPr="00527D7C">
              <w:rPr>
                <w:rFonts w:cs="Times New Roman"/>
                <w:szCs w:val="24"/>
                <w:lang w:val="en-GB" w:eastAsia="zh-CN"/>
              </w:rPr>
              <w:t>Direct SCell activation</w:t>
            </w:r>
          </w:p>
          <w:p w14:paraId="02675500" w14:textId="77777777" w:rsidR="00527D7C" w:rsidRPr="00527D7C" w:rsidRDefault="00527D7C" w:rsidP="00527D7C">
            <w:pPr>
              <w:numPr>
                <w:ilvl w:val="2"/>
                <w:numId w:val="3"/>
              </w:numPr>
              <w:overflowPunct w:val="0"/>
              <w:autoSpaceDE w:val="0"/>
              <w:autoSpaceDN w:val="0"/>
              <w:adjustRightInd w:val="0"/>
              <w:spacing w:after="120"/>
              <w:ind w:left="2376"/>
              <w:textAlignment w:val="baseline"/>
              <w:rPr>
                <w:rFonts w:cs="Times New Roman"/>
                <w:szCs w:val="24"/>
                <w:lang w:val="en-GB" w:eastAsia="zh-CN"/>
              </w:rPr>
            </w:pPr>
            <w:r w:rsidRPr="00527D7C">
              <w:rPr>
                <w:rFonts w:cs="Times New Roman"/>
                <w:szCs w:val="24"/>
                <w:lang w:val="en-GB" w:eastAsia="zh-CN"/>
              </w:rPr>
              <w:t>PUCCH SCell activation</w:t>
            </w:r>
          </w:p>
          <w:p w14:paraId="5134A3C3" w14:textId="77777777" w:rsidR="00527D7C" w:rsidRPr="00527D7C" w:rsidRDefault="00527D7C" w:rsidP="00527D7C">
            <w:pPr>
              <w:numPr>
                <w:ilvl w:val="2"/>
                <w:numId w:val="3"/>
              </w:numPr>
              <w:overflowPunct w:val="0"/>
              <w:autoSpaceDE w:val="0"/>
              <w:autoSpaceDN w:val="0"/>
              <w:adjustRightInd w:val="0"/>
              <w:spacing w:after="120"/>
              <w:ind w:left="2376"/>
              <w:textAlignment w:val="baseline"/>
              <w:rPr>
                <w:rFonts w:cs="Times New Roman"/>
                <w:szCs w:val="24"/>
                <w:lang w:val="en-GB" w:eastAsia="zh-CN"/>
              </w:rPr>
            </w:pPr>
            <w:r w:rsidRPr="00527D7C">
              <w:rPr>
                <w:rFonts w:cs="Times New Roman" w:hint="eastAsia"/>
                <w:szCs w:val="24"/>
                <w:lang w:val="en-GB" w:eastAsia="zh-CN"/>
              </w:rPr>
              <w:t>FFS</w:t>
            </w:r>
            <w:r w:rsidRPr="00527D7C">
              <w:rPr>
                <w:rFonts w:cs="Times New Roman"/>
                <w:szCs w:val="24"/>
                <w:lang w:val="en-GB" w:eastAsia="zh-CN"/>
              </w:rPr>
              <w:t xml:space="preserve"> Rel-18 SCell activation with L3 reporting  </w:t>
            </w:r>
          </w:p>
          <w:p w14:paraId="63EA5F00" w14:textId="7CC97467" w:rsidR="00F1590F" w:rsidRPr="00CF509E" w:rsidRDefault="00527D7C" w:rsidP="00CF509E">
            <w:pPr>
              <w:numPr>
                <w:ilvl w:val="2"/>
                <w:numId w:val="3"/>
              </w:numPr>
              <w:overflowPunct w:val="0"/>
              <w:autoSpaceDE w:val="0"/>
              <w:autoSpaceDN w:val="0"/>
              <w:adjustRightInd w:val="0"/>
              <w:spacing w:after="120"/>
              <w:ind w:left="2376"/>
              <w:textAlignment w:val="baseline"/>
              <w:rPr>
                <w:rFonts w:cs="Times New Roman"/>
                <w:szCs w:val="24"/>
                <w:lang w:val="en-GB" w:eastAsia="zh-CN"/>
              </w:rPr>
            </w:pPr>
            <w:r w:rsidRPr="00527D7C">
              <w:rPr>
                <w:rFonts w:cs="Times New Roman"/>
                <w:szCs w:val="24"/>
                <w:lang w:val="en-GB" w:eastAsia="zh-CN"/>
              </w:rPr>
              <w:t xml:space="preserve">FFS Multiple SCells activation </w:t>
            </w:r>
          </w:p>
        </w:tc>
      </w:tr>
    </w:tbl>
    <w:p w14:paraId="23EE9451" w14:textId="26BD57BB" w:rsidR="00664591" w:rsidRDefault="00205D3F" w:rsidP="00664591">
      <w:pPr>
        <w:spacing w:before="240" w:after="0" w:line="257" w:lineRule="auto"/>
        <w:rPr>
          <w:lang w:val="en-GB" w:eastAsia="zh-CN"/>
        </w:rPr>
      </w:pPr>
      <w:r w:rsidRPr="00205F6E">
        <w:rPr>
          <w:lang w:val="en-GB" w:eastAsia="zh-CN"/>
        </w:rPr>
        <w:t>Open issues for SSB adaptation are contained in [</w:t>
      </w:r>
      <w:r>
        <w:rPr>
          <w:lang w:val="en-GB" w:eastAsia="zh-CN"/>
        </w:rPr>
        <w:t>2</w:t>
      </w:r>
      <w:r w:rsidRPr="00205F6E">
        <w:rPr>
          <w:lang w:val="en-GB" w:eastAsia="zh-CN"/>
        </w:rPr>
        <w:t>]</w:t>
      </w:r>
      <w:r>
        <w:rPr>
          <w:lang w:val="en-GB" w:eastAsia="zh-CN"/>
        </w:rPr>
        <w:t xml:space="preserve"> and p</w:t>
      </w:r>
      <w:r w:rsidR="00CA7F39">
        <w:rPr>
          <w:lang w:val="en-GB" w:eastAsia="zh-CN"/>
        </w:rPr>
        <w:t xml:space="preserve">revious RAN4 agreements are listed in Annex </w:t>
      </w:r>
      <w:r w:rsidR="00664591">
        <w:rPr>
          <w:lang w:val="en-GB" w:eastAsia="zh-CN"/>
        </w:rPr>
        <w:t>1</w:t>
      </w:r>
      <w:r w:rsidR="00CA7F39">
        <w:rPr>
          <w:lang w:val="en-GB" w:eastAsia="zh-CN"/>
        </w:rPr>
        <w:t xml:space="preserve">. </w:t>
      </w:r>
    </w:p>
    <w:p w14:paraId="7B370713" w14:textId="57C8A005" w:rsidR="003519D8" w:rsidRDefault="00664591" w:rsidP="00642E39">
      <w:pPr>
        <w:spacing w:after="0" w:line="257" w:lineRule="auto"/>
        <w:rPr>
          <w:lang w:val="en-GB" w:eastAsia="zh-CN"/>
        </w:rPr>
      </w:pPr>
      <w:r>
        <w:rPr>
          <w:lang w:val="en-GB" w:eastAsia="zh-CN"/>
        </w:rPr>
        <w:t>RAN1 agreements are listed in Annex 2.</w:t>
      </w:r>
    </w:p>
    <w:p w14:paraId="3B6CB6A9" w14:textId="0DE5AAE8" w:rsidR="00DD3BAA" w:rsidRPr="00642E39" w:rsidRDefault="000E0E46" w:rsidP="00EF7429">
      <w:pPr>
        <w:pStyle w:val="RAN4H2"/>
        <w:numPr>
          <w:ilvl w:val="1"/>
          <w:numId w:val="16"/>
        </w:numPr>
        <w:rPr>
          <w:lang w:eastAsia="zh-CN"/>
        </w:rPr>
      </w:pPr>
      <w:r>
        <w:t>Scenarios for SSB adaptation</w:t>
      </w:r>
    </w:p>
    <w:p w14:paraId="41A2DE5A" w14:textId="0E766771" w:rsidR="008C06F8" w:rsidRPr="00642E39" w:rsidRDefault="00A21EBC" w:rsidP="00642E39">
      <w:pPr>
        <w:rPr>
          <w:rFonts w:eastAsia="Times New Roman" w:cs="Times New Roman"/>
          <w:b/>
          <w:szCs w:val="20"/>
        </w:rPr>
      </w:pPr>
      <w:r w:rsidRPr="00642E39">
        <w:t xml:space="preserve">In this section we consider </w:t>
      </w:r>
      <w:r w:rsidR="000E0E46">
        <w:t xml:space="preserve">open </w:t>
      </w:r>
      <w:r w:rsidRPr="00642E39">
        <w:t>issues related to scenarios for SSB adaptation.</w:t>
      </w:r>
      <w:r w:rsidR="00642E39" w:rsidRPr="00642E39">
        <w:rPr>
          <w:rFonts w:eastAsia="Times New Roman" w:cs="Times New Roman"/>
          <w:b/>
          <w:szCs w:val="20"/>
        </w:rPr>
        <w:t xml:space="preserve"> </w:t>
      </w:r>
    </w:p>
    <w:p w14:paraId="27CFEF34" w14:textId="05976CE6" w:rsidR="00717996" w:rsidRPr="00150CFB" w:rsidRDefault="00717996" w:rsidP="00EF7429">
      <w:pPr>
        <w:pStyle w:val="Heading2"/>
        <w:numPr>
          <w:ilvl w:val="2"/>
          <w:numId w:val="15"/>
        </w:numPr>
        <w:rPr>
          <w:sz w:val="28"/>
          <w:szCs w:val="28"/>
        </w:rPr>
      </w:pPr>
      <w:r w:rsidRPr="00150CFB">
        <w:rPr>
          <w:sz w:val="28"/>
          <w:szCs w:val="28"/>
        </w:rPr>
        <w:t>SSB periodicit</w:t>
      </w:r>
      <w:r w:rsidR="00E2675F" w:rsidRPr="00150CFB">
        <w:rPr>
          <w:sz w:val="28"/>
          <w:szCs w:val="28"/>
        </w:rPr>
        <w:t>ies</w:t>
      </w:r>
    </w:p>
    <w:p w14:paraId="4BBDF99D" w14:textId="7292F2D6" w:rsidR="0063656D" w:rsidRDefault="00717996" w:rsidP="00717996">
      <w:pPr>
        <w:rPr>
          <w:rFonts w:eastAsia="Times New Roman" w:cs="Times New Roman"/>
          <w:szCs w:val="20"/>
        </w:rPr>
      </w:pPr>
      <w:r w:rsidRPr="6C46DF50">
        <w:rPr>
          <w:rFonts w:eastAsia="Times New Roman" w:cs="Times New Roman"/>
          <w:szCs w:val="20"/>
        </w:rPr>
        <w:t xml:space="preserve">Regarding the </w:t>
      </w:r>
      <w:r w:rsidR="00E2675F">
        <w:rPr>
          <w:rFonts w:eastAsia="Times New Roman" w:cs="Times New Roman"/>
          <w:szCs w:val="20"/>
        </w:rPr>
        <w:t>number of supported</w:t>
      </w:r>
      <w:r w:rsidRPr="6C46DF50">
        <w:rPr>
          <w:rFonts w:eastAsia="Times New Roman" w:cs="Times New Roman"/>
          <w:szCs w:val="20"/>
        </w:rPr>
        <w:t xml:space="preserve"> SSB periodicit</w:t>
      </w:r>
      <w:r>
        <w:rPr>
          <w:rFonts w:eastAsia="Times New Roman" w:cs="Times New Roman"/>
          <w:szCs w:val="20"/>
        </w:rPr>
        <w:t>ies</w:t>
      </w:r>
      <w:r w:rsidR="00E2675F">
        <w:rPr>
          <w:rFonts w:eastAsia="Times New Roman" w:cs="Times New Roman"/>
          <w:szCs w:val="20"/>
        </w:rPr>
        <w:t xml:space="preserve"> in SCell</w:t>
      </w:r>
      <w:r w:rsidRPr="6C46DF50">
        <w:rPr>
          <w:rFonts w:eastAsia="Times New Roman" w:cs="Times New Roman"/>
          <w:szCs w:val="20"/>
        </w:rPr>
        <w:t xml:space="preserve">, </w:t>
      </w:r>
      <w:r w:rsidR="0063656D">
        <w:rPr>
          <w:rFonts w:eastAsia="Times New Roman" w:cs="Times New Roman"/>
          <w:szCs w:val="20"/>
        </w:rPr>
        <w:t>RAN1#120</w:t>
      </w:r>
      <w:r w:rsidR="00E2675F">
        <w:rPr>
          <w:rFonts w:eastAsia="Times New Roman" w:cs="Times New Roman"/>
          <w:szCs w:val="20"/>
        </w:rPr>
        <w:t>bis</w:t>
      </w:r>
      <w:r w:rsidR="0063656D">
        <w:rPr>
          <w:rFonts w:eastAsia="Times New Roman" w:cs="Times New Roman"/>
          <w:szCs w:val="20"/>
        </w:rPr>
        <w:t xml:space="preserve"> achieved following </w:t>
      </w:r>
      <w:r w:rsidR="00E2675F">
        <w:rPr>
          <w:rFonts w:eastAsia="Times New Roman" w:cs="Times New Roman"/>
          <w:szCs w:val="20"/>
        </w:rPr>
        <w:t>agreement</w:t>
      </w:r>
      <w:r w:rsidR="0063656D">
        <w:rPr>
          <w:rFonts w:eastAsia="Times New Roman" w:cs="Times New Roman"/>
          <w:szCs w:val="20"/>
        </w:rPr>
        <w:t xml:space="preserve">. </w:t>
      </w:r>
    </w:p>
    <w:tbl>
      <w:tblPr>
        <w:tblStyle w:val="TableGrid"/>
        <w:tblW w:w="0" w:type="auto"/>
        <w:tblLook w:val="04A0" w:firstRow="1" w:lastRow="0" w:firstColumn="1" w:lastColumn="0" w:noHBand="0" w:noVBand="1"/>
      </w:tblPr>
      <w:tblGrid>
        <w:gridCol w:w="9617"/>
      </w:tblGrid>
      <w:tr w:rsidR="0063656D" w14:paraId="66396C84" w14:textId="77777777" w:rsidTr="0063656D">
        <w:tc>
          <w:tcPr>
            <w:tcW w:w="9617" w:type="dxa"/>
          </w:tcPr>
          <w:p w14:paraId="6433E5DC" w14:textId="77777777" w:rsidR="00E2675F" w:rsidRPr="00E1052C" w:rsidRDefault="00E2675F" w:rsidP="00E2675F">
            <w:pPr>
              <w:spacing w:before="120" w:after="120"/>
              <w:ind w:left="289" w:hanging="289"/>
              <w:rPr>
                <w:rFonts w:eastAsia="Times New Roman" w:cs="Times New Roman"/>
                <w:color w:val="000000" w:themeColor="text1"/>
                <w:szCs w:val="20"/>
              </w:rPr>
            </w:pPr>
            <w:r w:rsidRPr="00E1052C">
              <w:rPr>
                <w:rFonts w:ascii="Times" w:eastAsia="Batang" w:hAnsi="Times" w:cs="Times"/>
                <w:b/>
                <w:bCs/>
                <w:color w:val="000000" w:themeColor="text1"/>
                <w:kern w:val="24"/>
                <w:szCs w:val="20"/>
                <w:highlight w:val="green"/>
              </w:rPr>
              <w:t>Agreement</w:t>
            </w:r>
          </w:p>
          <w:p w14:paraId="3606284D" w14:textId="77777777" w:rsidR="00E2675F" w:rsidRPr="00E1052C" w:rsidRDefault="00E2675F" w:rsidP="00E2675F">
            <w:pPr>
              <w:spacing w:after="120"/>
              <w:ind w:left="288" w:hanging="288"/>
              <w:rPr>
                <w:rFonts w:eastAsia="Times New Roman" w:cs="Times New Roman"/>
                <w:color w:val="000000" w:themeColor="text1"/>
                <w:szCs w:val="20"/>
              </w:rPr>
            </w:pPr>
            <w:r w:rsidRPr="00E1052C">
              <w:rPr>
                <w:rFonts w:ascii="Times" w:eastAsia="Batang" w:hAnsi="Times" w:cs="Times"/>
                <w:color w:val="000000" w:themeColor="text1"/>
                <w:kern w:val="24"/>
                <w:szCs w:val="20"/>
                <w:lang w:val="en-GB"/>
              </w:rPr>
              <w:t>For adaptation of SSB in time-domain, UE can be configured with X (&lt;=</w:t>
            </w:r>
            <w:proofErr w:type="spellStart"/>
            <w:r w:rsidRPr="00E1052C">
              <w:rPr>
                <w:rFonts w:ascii="Times" w:eastAsia="Batang" w:hAnsi="Times" w:cs="Times"/>
                <w:color w:val="000000" w:themeColor="text1"/>
                <w:kern w:val="24"/>
                <w:szCs w:val="20"/>
                <w:lang w:val="en-GB"/>
              </w:rPr>
              <w:t>Xmax</w:t>
            </w:r>
            <w:proofErr w:type="spellEnd"/>
            <w:r w:rsidRPr="00E1052C">
              <w:rPr>
                <w:rFonts w:ascii="Times" w:eastAsia="Batang" w:hAnsi="Times" w:cs="Times"/>
                <w:color w:val="000000" w:themeColor="text1"/>
                <w:kern w:val="24"/>
                <w:szCs w:val="20"/>
                <w:lang w:val="en-GB"/>
              </w:rPr>
              <w:t>) additional SSB burst periodicities for an SCell.</w:t>
            </w:r>
          </w:p>
          <w:p w14:paraId="5913C355" w14:textId="3ABFC1C6" w:rsidR="00E2675F" w:rsidRPr="00E2675F" w:rsidRDefault="00E1052C" w:rsidP="00E2675F">
            <w:pPr>
              <w:numPr>
                <w:ilvl w:val="0"/>
                <w:numId w:val="29"/>
              </w:numPr>
              <w:tabs>
                <w:tab w:val="left" w:pos="432"/>
              </w:tabs>
              <w:spacing w:after="120"/>
              <w:ind w:left="1264" w:hanging="357"/>
              <w:rPr>
                <w:rFonts w:eastAsia="Times New Roman" w:cs="Times New Roman"/>
                <w:color w:val="000000" w:themeColor="text1"/>
                <w:szCs w:val="20"/>
              </w:rPr>
            </w:pPr>
            <w:proofErr w:type="spellStart"/>
            <w:r w:rsidRPr="00E1052C">
              <w:rPr>
                <w:rFonts w:ascii="Times" w:eastAsia="Batang" w:hAnsi="Times" w:cs="Times"/>
                <w:color w:val="000000" w:themeColor="text1"/>
                <w:kern w:val="24"/>
                <w:szCs w:val="20"/>
                <w:lang w:val="en-GB"/>
              </w:rPr>
              <w:t>Xmax</w:t>
            </w:r>
            <w:proofErr w:type="spellEnd"/>
            <w:r w:rsidRPr="00E1052C">
              <w:rPr>
                <w:rFonts w:ascii="Times" w:eastAsia="Batang" w:hAnsi="Times" w:cs="Times"/>
                <w:color w:val="000000" w:themeColor="text1"/>
                <w:kern w:val="24"/>
                <w:szCs w:val="20"/>
                <w:lang w:val="en-GB"/>
              </w:rPr>
              <w:t>=2</w:t>
            </w:r>
          </w:p>
        </w:tc>
      </w:tr>
    </w:tbl>
    <w:p w14:paraId="5CF08C10" w14:textId="77777777" w:rsidR="0063656D" w:rsidRDefault="0063656D" w:rsidP="0063656D">
      <w:pPr>
        <w:spacing w:after="0"/>
        <w:rPr>
          <w:rFonts w:eastAsia="Times New Roman" w:cs="Times New Roman"/>
          <w:szCs w:val="20"/>
        </w:rPr>
      </w:pPr>
    </w:p>
    <w:p w14:paraId="48F41B1C" w14:textId="2F98B5AA" w:rsidR="009624F3" w:rsidRDefault="0063656D" w:rsidP="00717996">
      <w:pPr>
        <w:rPr>
          <w:rFonts w:eastAsia="Times New Roman" w:cs="Times New Roman"/>
          <w:szCs w:val="20"/>
        </w:rPr>
      </w:pPr>
      <w:r>
        <w:rPr>
          <w:rFonts w:eastAsia="Times New Roman" w:cs="Times New Roman"/>
          <w:szCs w:val="20"/>
        </w:rPr>
        <w:t>Hence</w:t>
      </w:r>
      <w:r w:rsidR="00784184">
        <w:rPr>
          <w:rFonts w:eastAsia="Times New Roman" w:cs="Times New Roman"/>
          <w:szCs w:val="20"/>
        </w:rPr>
        <w:t xml:space="preserve">, UE may be configured with default SSB periodicity, </w:t>
      </w:r>
      <w:r w:rsidR="00A31208">
        <w:rPr>
          <w:rFonts w:eastAsia="Times New Roman" w:cs="Times New Roman"/>
          <w:szCs w:val="20"/>
        </w:rPr>
        <w:t xml:space="preserve">i.e. 20 </w:t>
      </w:r>
      <w:proofErr w:type="spellStart"/>
      <w:r w:rsidR="00A31208">
        <w:rPr>
          <w:rFonts w:eastAsia="Times New Roman" w:cs="Times New Roman"/>
          <w:szCs w:val="20"/>
        </w:rPr>
        <w:t>ms</w:t>
      </w:r>
      <w:proofErr w:type="spellEnd"/>
      <w:r w:rsidR="00A31208">
        <w:rPr>
          <w:rFonts w:eastAsia="Times New Roman" w:cs="Times New Roman"/>
          <w:szCs w:val="20"/>
        </w:rPr>
        <w:t xml:space="preserve">, </w:t>
      </w:r>
      <w:r w:rsidR="00784184">
        <w:rPr>
          <w:rFonts w:eastAsia="Times New Roman" w:cs="Times New Roman"/>
          <w:szCs w:val="20"/>
        </w:rPr>
        <w:t xml:space="preserve">and up to 2 additional SSB periodicities, used for serving SCell measurements. </w:t>
      </w:r>
      <w:r w:rsidR="009624F3">
        <w:rPr>
          <w:rFonts w:eastAsia="Times New Roman" w:cs="Times New Roman"/>
          <w:szCs w:val="20"/>
        </w:rPr>
        <w:t xml:space="preserve">According to RAN1 discussion, two cases need to be distinguished: </w:t>
      </w:r>
    </w:p>
    <w:p w14:paraId="387E7870" w14:textId="7017B484" w:rsidR="009624F3" w:rsidRPr="009624F3" w:rsidRDefault="009624F3" w:rsidP="00717996">
      <w:pPr>
        <w:rPr>
          <w:rFonts w:eastAsia="Times New Roman" w:cs="Times New Roman"/>
          <w:szCs w:val="20"/>
          <w:u w:val="single"/>
        </w:rPr>
      </w:pPr>
      <w:r w:rsidRPr="009624F3">
        <w:rPr>
          <w:rFonts w:eastAsia="Times New Roman" w:cs="Times New Roman"/>
          <w:szCs w:val="20"/>
          <w:u w:val="single"/>
        </w:rPr>
        <w:t xml:space="preserve">Case A: Legacy UEs and Rel-19 NES capable UEs in the cell </w:t>
      </w:r>
    </w:p>
    <w:p w14:paraId="2BAA2406" w14:textId="3F6E59CA" w:rsidR="009624F3" w:rsidRDefault="009624F3" w:rsidP="00717996">
      <w:pPr>
        <w:rPr>
          <w:rFonts w:eastAsia="Times New Roman" w:cs="Times New Roman"/>
          <w:szCs w:val="20"/>
        </w:rPr>
      </w:pPr>
      <w:r>
        <w:rPr>
          <w:rFonts w:eastAsia="Times New Roman" w:cs="Times New Roman"/>
          <w:szCs w:val="20"/>
        </w:rPr>
        <w:t xml:space="preserve">In this case, SSB periodicity cannot be changed to a longer periodicity than the default SSB periodicity. The additional SSB periodicities (1 or 2) need to be shorter than the default SSB periodicity. </w:t>
      </w:r>
    </w:p>
    <w:p w14:paraId="31A38C2B" w14:textId="58751706" w:rsidR="009624F3" w:rsidRPr="009624F3" w:rsidRDefault="009624F3" w:rsidP="00717996">
      <w:pPr>
        <w:rPr>
          <w:rFonts w:eastAsia="Times New Roman" w:cs="Times New Roman"/>
          <w:szCs w:val="20"/>
          <w:u w:val="single"/>
        </w:rPr>
      </w:pPr>
      <w:r w:rsidRPr="009624F3">
        <w:rPr>
          <w:rFonts w:eastAsia="Times New Roman" w:cs="Times New Roman"/>
          <w:szCs w:val="20"/>
          <w:u w:val="single"/>
        </w:rPr>
        <w:t>Case B: Only Rel-19 NES capable UEs in the cell</w:t>
      </w:r>
    </w:p>
    <w:p w14:paraId="0BE08581" w14:textId="4C0A3A45" w:rsidR="009624F3" w:rsidRDefault="009624F3" w:rsidP="009624F3">
      <w:pPr>
        <w:rPr>
          <w:rFonts w:eastAsia="Times New Roman" w:cs="Times New Roman"/>
          <w:szCs w:val="20"/>
        </w:rPr>
      </w:pPr>
      <w:r>
        <w:rPr>
          <w:rFonts w:eastAsia="Times New Roman" w:cs="Times New Roman"/>
          <w:szCs w:val="20"/>
        </w:rPr>
        <w:t>In this case, SSB periodicity can be changed to a longer or shorter periodicity than the default SSB periodicity</w:t>
      </w:r>
      <w:r w:rsidR="00A31208">
        <w:rPr>
          <w:rFonts w:eastAsia="Times New Roman" w:cs="Times New Roman"/>
          <w:szCs w:val="20"/>
        </w:rPr>
        <w:t>, thus t</w:t>
      </w:r>
      <w:r>
        <w:rPr>
          <w:rFonts w:eastAsia="Times New Roman" w:cs="Times New Roman"/>
          <w:szCs w:val="20"/>
        </w:rPr>
        <w:t xml:space="preserve">he additional SSB periodicities (1 or 2) </w:t>
      </w:r>
      <w:r w:rsidR="00A31208">
        <w:rPr>
          <w:rFonts w:eastAsia="Times New Roman" w:cs="Times New Roman"/>
          <w:szCs w:val="20"/>
        </w:rPr>
        <w:t xml:space="preserve">can be shorter or longer </w:t>
      </w:r>
      <w:r>
        <w:rPr>
          <w:rFonts w:eastAsia="Times New Roman" w:cs="Times New Roman"/>
          <w:szCs w:val="20"/>
        </w:rPr>
        <w:t xml:space="preserve">than the default SSB periodicity. </w:t>
      </w:r>
    </w:p>
    <w:p w14:paraId="28A2FCBC" w14:textId="069CD9F5" w:rsidR="00512B1F" w:rsidRDefault="00512B1F" w:rsidP="00512B1F">
      <w:pPr>
        <w:pStyle w:val="RAN4observation0"/>
        <w:ind w:firstLine="0"/>
      </w:pPr>
      <w:r w:rsidRPr="00512B1F">
        <w:rPr>
          <w:b/>
          <w:bCs/>
        </w:rPr>
        <w:t>Observation 1:</w:t>
      </w:r>
      <w:r>
        <w:t xml:space="preserve"> The additional SSB periodicities, configured for SSB adaptation, may be longer or shorter than the default SSB periodicity depending on whether legacy UEs are also served in SCell or not. </w:t>
      </w:r>
    </w:p>
    <w:p w14:paraId="3207F8AB" w14:textId="3FCD569C" w:rsidR="004B0C33" w:rsidRPr="00150CFB" w:rsidRDefault="00934C3B" w:rsidP="006231A2">
      <w:pPr>
        <w:pStyle w:val="Heading2"/>
        <w:numPr>
          <w:ilvl w:val="2"/>
          <w:numId w:val="15"/>
        </w:numPr>
        <w:rPr>
          <w:sz w:val="28"/>
          <w:szCs w:val="28"/>
        </w:rPr>
      </w:pPr>
      <w:r w:rsidRPr="00150CFB">
        <w:rPr>
          <w:sz w:val="28"/>
          <w:szCs w:val="28"/>
        </w:rPr>
        <w:lastRenderedPageBreak/>
        <w:t xml:space="preserve">Applicable SCell activation scenarios </w:t>
      </w:r>
      <w:r w:rsidR="009E6D9F" w:rsidRPr="00150CFB">
        <w:rPr>
          <w:sz w:val="28"/>
          <w:szCs w:val="28"/>
        </w:rPr>
        <w:t>with</w:t>
      </w:r>
      <w:r w:rsidR="004B0C33" w:rsidRPr="00150CFB">
        <w:rPr>
          <w:sz w:val="28"/>
          <w:szCs w:val="28"/>
        </w:rPr>
        <w:t xml:space="preserve"> SSB adaptation </w:t>
      </w:r>
    </w:p>
    <w:p w14:paraId="6C742FC6" w14:textId="6F24305A" w:rsidR="004B0C33" w:rsidRPr="004B0C33" w:rsidRDefault="004B0C33" w:rsidP="004B0C33">
      <w:pPr>
        <w:rPr>
          <w:lang w:val="en-GB"/>
        </w:rPr>
      </w:pPr>
      <w:r>
        <w:rPr>
          <w:lang w:val="en-GB"/>
        </w:rPr>
        <w:t>RAN4 #114</w:t>
      </w:r>
      <w:r w:rsidR="00934C3B">
        <w:rPr>
          <w:lang w:val="en-GB"/>
        </w:rPr>
        <w:t>bis</w:t>
      </w:r>
      <w:r>
        <w:rPr>
          <w:lang w:val="en-GB"/>
        </w:rPr>
        <w:t xml:space="preserve"> discussed the </w:t>
      </w:r>
      <w:r w:rsidR="00934C3B">
        <w:rPr>
          <w:lang w:val="en-GB"/>
        </w:rPr>
        <w:t xml:space="preserve">applicable SCell activation </w:t>
      </w:r>
      <w:r>
        <w:rPr>
          <w:lang w:val="en-GB"/>
        </w:rPr>
        <w:t>scenario</w:t>
      </w:r>
      <w:r w:rsidR="00934C3B">
        <w:rPr>
          <w:lang w:val="en-GB"/>
        </w:rPr>
        <w:t>s</w:t>
      </w:r>
      <w:r>
        <w:rPr>
          <w:lang w:val="en-GB"/>
        </w:rPr>
        <w:t xml:space="preserve"> </w:t>
      </w:r>
      <w:r w:rsidR="009E6D9F">
        <w:rPr>
          <w:lang w:val="en-GB"/>
        </w:rPr>
        <w:t>with</w:t>
      </w:r>
      <w:r>
        <w:rPr>
          <w:lang w:val="en-GB"/>
        </w:rPr>
        <w:t xml:space="preserve"> </w:t>
      </w:r>
      <w:r w:rsidR="00934C3B">
        <w:rPr>
          <w:lang w:val="en-GB"/>
        </w:rPr>
        <w:t xml:space="preserve">SSB adaptation and agreed to </w:t>
      </w:r>
      <w:r w:rsidR="009E6D9F">
        <w:rPr>
          <w:lang w:val="en-GB"/>
        </w:rPr>
        <w:t>specify</w:t>
      </w:r>
      <w:r w:rsidR="00934C3B">
        <w:rPr>
          <w:lang w:val="en-GB"/>
        </w:rPr>
        <w:t xml:space="preserve">/study </w:t>
      </w:r>
      <w:r w:rsidR="009E6D9F">
        <w:rPr>
          <w:lang w:val="en-GB"/>
        </w:rPr>
        <w:t xml:space="preserve">requirements for </w:t>
      </w:r>
      <w:r w:rsidR="00934C3B">
        <w:rPr>
          <w:lang w:val="en-GB"/>
        </w:rPr>
        <w:t xml:space="preserve">the following scenarios </w:t>
      </w:r>
      <w:r w:rsidRPr="00326546">
        <w:rPr>
          <w:lang w:val="en-GB"/>
        </w:rPr>
        <w:t>[</w:t>
      </w:r>
      <w:r w:rsidR="00934C3B">
        <w:rPr>
          <w:lang w:val="en-GB"/>
        </w:rPr>
        <w:t>3</w:t>
      </w:r>
      <w:r w:rsidRPr="00326546">
        <w:rPr>
          <w:lang w:val="en-GB"/>
        </w:rPr>
        <w:t>].</w:t>
      </w:r>
    </w:p>
    <w:tbl>
      <w:tblPr>
        <w:tblStyle w:val="TableGrid"/>
        <w:tblW w:w="0" w:type="auto"/>
        <w:tblLook w:val="04A0" w:firstRow="1" w:lastRow="0" w:firstColumn="1" w:lastColumn="0" w:noHBand="0" w:noVBand="1"/>
      </w:tblPr>
      <w:tblGrid>
        <w:gridCol w:w="9617"/>
      </w:tblGrid>
      <w:tr w:rsidR="004B0C33" w14:paraId="2DB74CD7" w14:textId="77777777" w:rsidTr="004B0C33">
        <w:tc>
          <w:tcPr>
            <w:tcW w:w="9617" w:type="dxa"/>
          </w:tcPr>
          <w:p w14:paraId="5BEA237B" w14:textId="77777777" w:rsidR="00934C3B" w:rsidRPr="00527D7C" w:rsidRDefault="00934C3B" w:rsidP="00934C3B">
            <w:pPr>
              <w:spacing w:before="120" w:after="180"/>
              <w:rPr>
                <w:rFonts w:cs="Times New Roman"/>
                <w:b/>
                <w:szCs w:val="20"/>
                <w:u w:val="single"/>
                <w:lang w:val="en-GB" w:eastAsia="ko-KR"/>
              </w:rPr>
            </w:pPr>
            <w:r w:rsidRPr="00527D7C">
              <w:rPr>
                <w:rFonts w:cs="Times New Roman"/>
                <w:b/>
                <w:szCs w:val="20"/>
                <w:u w:val="single"/>
                <w:lang w:val="en-GB" w:eastAsia="ko-KR"/>
              </w:rPr>
              <w:t>Issue 1-4-2: SCell activation requirement for SSB adaptation – applicable SCell activation requirements</w:t>
            </w:r>
          </w:p>
          <w:p w14:paraId="405FFC73" w14:textId="77777777" w:rsidR="00934C3B" w:rsidRPr="00527D7C" w:rsidRDefault="00934C3B" w:rsidP="00934C3B">
            <w:pPr>
              <w:snapToGrid w:val="0"/>
              <w:spacing w:after="120"/>
              <w:rPr>
                <w:rFonts w:cs="Times New Roman"/>
                <w:bCs/>
                <w:szCs w:val="20"/>
                <w:highlight w:val="green"/>
                <w:lang w:eastAsia="zh-CN"/>
              </w:rPr>
            </w:pPr>
            <w:r w:rsidRPr="00527D7C">
              <w:rPr>
                <w:rFonts w:cs="Times New Roman" w:hint="eastAsia"/>
                <w:bCs/>
                <w:szCs w:val="20"/>
                <w:highlight w:val="green"/>
                <w:lang w:eastAsia="zh-CN"/>
              </w:rPr>
              <w:t>A</w:t>
            </w:r>
            <w:r w:rsidRPr="00527D7C">
              <w:rPr>
                <w:rFonts w:cs="Times New Roman"/>
                <w:bCs/>
                <w:szCs w:val="20"/>
                <w:highlight w:val="green"/>
                <w:lang w:eastAsia="zh-CN"/>
              </w:rPr>
              <w:t>greement:</w:t>
            </w:r>
          </w:p>
          <w:p w14:paraId="3D64AEA8" w14:textId="77777777" w:rsidR="00934C3B" w:rsidRPr="00527D7C" w:rsidRDefault="00934C3B" w:rsidP="00934C3B">
            <w:pPr>
              <w:numPr>
                <w:ilvl w:val="2"/>
                <w:numId w:val="3"/>
              </w:numPr>
              <w:overflowPunct w:val="0"/>
              <w:autoSpaceDE w:val="0"/>
              <w:autoSpaceDN w:val="0"/>
              <w:adjustRightInd w:val="0"/>
              <w:spacing w:after="120"/>
              <w:ind w:left="2376"/>
              <w:textAlignment w:val="baseline"/>
              <w:rPr>
                <w:rFonts w:cs="Times New Roman"/>
                <w:szCs w:val="24"/>
                <w:lang w:val="en-GB" w:eastAsia="zh-CN"/>
              </w:rPr>
            </w:pPr>
            <w:r w:rsidRPr="00527D7C">
              <w:rPr>
                <w:rFonts w:cs="Times New Roman"/>
                <w:szCs w:val="24"/>
                <w:lang w:val="en-GB" w:eastAsia="zh-CN"/>
              </w:rPr>
              <w:t xml:space="preserve">Normal SCell activation </w:t>
            </w:r>
          </w:p>
          <w:p w14:paraId="5A8D2591" w14:textId="77777777" w:rsidR="00934C3B" w:rsidRPr="00527D7C" w:rsidRDefault="00934C3B" w:rsidP="00934C3B">
            <w:pPr>
              <w:numPr>
                <w:ilvl w:val="2"/>
                <w:numId w:val="3"/>
              </w:numPr>
              <w:overflowPunct w:val="0"/>
              <w:autoSpaceDE w:val="0"/>
              <w:autoSpaceDN w:val="0"/>
              <w:adjustRightInd w:val="0"/>
              <w:spacing w:after="120"/>
              <w:ind w:left="2376"/>
              <w:textAlignment w:val="baseline"/>
              <w:rPr>
                <w:rFonts w:cs="Times New Roman"/>
                <w:szCs w:val="24"/>
                <w:lang w:val="en-GB" w:eastAsia="zh-CN"/>
              </w:rPr>
            </w:pPr>
            <w:r w:rsidRPr="00527D7C">
              <w:rPr>
                <w:rFonts w:cs="Times New Roman"/>
                <w:szCs w:val="24"/>
                <w:lang w:val="en-GB" w:eastAsia="zh-CN"/>
              </w:rPr>
              <w:t>Direct SCell activation</w:t>
            </w:r>
          </w:p>
          <w:p w14:paraId="73E710E7" w14:textId="77777777" w:rsidR="00934C3B" w:rsidRPr="00527D7C" w:rsidRDefault="00934C3B" w:rsidP="00934C3B">
            <w:pPr>
              <w:numPr>
                <w:ilvl w:val="2"/>
                <w:numId w:val="3"/>
              </w:numPr>
              <w:overflowPunct w:val="0"/>
              <w:autoSpaceDE w:val="0"/>
              <w:autoSpaceDN w:val="0"/>
              <w:adjustRightInd w:val="0"/>
              <w:spacing w:after="120"/>
              <w:ind w:left="2376"/>
              <w:textAlignment w:val="baseline"/>
              <w:rPr>
                <w:rFonts w:cs="Times New Roman"/>
                <w:szCs w:val="24"/>
                <w:lang w:val="en-GB" w:eastAsia="zh-CN"/>
              </w:rPr>
            </w:pPr>
            <w:r w:rsidRPr="00527D7C">
              <w:rPr>
                <w:rFonts w:cs="Times New Roman"/>
                <w:szCs w:val="24"/>
                <w:lang w:val="en-GB" w:eastAsia="zh-CN"/>
              </w:rPr>
              <w:t>PUCCH SCell activation</w:t>
            </w:r>
          </w:p>
          <w:p w14:paraId="0B1847E2" w14:textId="77777777" w:rsidR="00934C3B" w:rsidRDefault="00934C3B" w:rsidP="00934C3B">
            <w:pPr>
              <w:numPr>
                <w:ilvl w:val="2"/>
                <w:numId w:val="3"/>
              </w:numPr>
              <w:overflowPunct w:val="0"/>
              <w:autoSpaceDE w:val="0"/>
              <w:autoSpaceDN w:val="0"/>
              <w:adjustRightInd w:val="0"/>
              <w:spacing w:after="120"/>
              <w:ind w:left="2376"/>
              <w:textAlignment w:val="baseline"/>
              <w:rPr>
                <w:rFonts w:cs="Times New Roman"/>
                <w:szCs w:val="24"/>
                <w:lang w:val="en-GB" w:eastAsia="zh-CN"/>
              </w:rPr>
            </w:pPr>
            <w:r w:rsidRPr="00527D7C">
              <w:rPr>
                <w:rFonts w:cs="Times New Roman" w:hint="eastAsia"/>
                <w:szCs w:val="24"/>
                <w:lang w:val="en-GB" w:eastAsia="zh-CN"/>
              </w:rPr>
              <w:t>FFS</w:t>
            </w:r>
            <w:r w:rsidRPr="00527D7C">
              <w:rPr>
                <w:rFonts w:cs="Times New Roman"/>
                <w:szCs w:val="24"/>
                <w:lang w:val="en-GB" w:eastAsia="zh-CN"/>
              </w:rPr>
              <w:t xml:space="preserve"> Rel-18 SCell activation with L3 reporting </w:t>
            </w:r>
          </w:p>
          <w:p w14:paraId="7DCFF357" w14:textId="7964BDCC" w:rsidR="004B0C33" w:rsidRPr="00934C3B" w:rsidRDefault="00934C3B" w:rsidP="00934C3B">
            <w:pPr>
              <w:numPr>
                <w:ilvl w:val="2"/>
                <w:numId w:val="3"/>
              </w:numPr>
              <w:overflowPunct w:val="0"/>
              <w:autoSpaceDE w:val="0"/>
              <w:autoSpaceDN w:val="0"/>
              <w:adjustRightInd w:val="0"/>
              <w:spacing w:after="120"/>
              <w:ind w:left="2376"/>
              <w:textAlignment w:val="baseline"/>
              <w:rPr>
                <w:rFonts w:cs="Times New Roman"/>
                <w:szCs w:val="24"/>
                <w:lang w:val="en-GB" w:eastAsia="zh-CN"/>
              </w:rPr>
            </w:pPr>
            <w:r w:rsidRPr="00527D7C">
              <w:rPr>
                <w:rFonts w:cs="Times New Roman"/>
                <w:szCs w:val="24"/>
                <w:lang w:val="en-GB" w:eastAsia="zh-CN"/>
              </w:rPr>
              <w:t>FFS Multiple SCells activation</w:t>
            </w:r>
          </w:p>
        </w:tc>
      </w:tr>
    </w:tbl>
    <w:p w14:paraId="4B4CD3F1" w14:textId="77777777" w:rsidR="004B0C33" w:rsidRDefault="004B0C33" w:rsidP="00D31F0A">
      <w:pPr>
        <w:spacing w:after="0"/>
      </w:pPr>
    </w:p>
    <w:p w14:paraId="5AFBB3DA" w14:textId="77777777" w:rsidR="00103F6D" w:rsidRDefault="004B0C33" w:rsidP="004B0C33">
      <w:r>
        <w:t xml:space="preserve">In our view, </w:t>
      </w:r>
      <w:r w:rsidR="00103F6D">
        <w:t xml:space="preserve">aside the first three SCell activation scenarios, agreed at RAN4 #114bis, the fourth scenario </w:t>
      </w:r>
    </w:p>
    <w:p w14:paraId="26F671E3" w14:textId="77777777" w:rsidR="00103F6D" w:rsidRDefault="00103F6D" w:rsidP="00103F6D">
      <w:pPr>
        <w:pStyle w:val="ListParagraph"/>
        <w:numPr>
          <w:ilvl w:val="0"/>
          <w:numId w:val="31"/>
        </w:numPr>
      </w:pPr>
      <w:r>
        <w:t xml:space="preserve">Rel-18 SCell activation with L3 reporting, </w:t>
      </w:r>
    </w:p>
    <w:p w14:paraId="5AA1B8E2" w14:textId="5DCBF8B4" w:rsidR="00103F6D" w:rsidRDefault="00103F6D" w:rsidP="00103F6D">
      <w:r>
        <w:t>which targets to improve the activation delay in case of unknown single SCell, should also be considered for SSB adaptation to reduce the cell detection delay. Thereagainst, multiple SCells activation is a further enhancement on top of single SCell activation</w:t>
      </w:r>
      <w:r w:rsidR="009E6D9F">
        <w:t xml:space="preserve">. </w:t>
      </w:r>
      <w:r w:rsidR="00C125D5">
        <w:t xml:space="preserve">This scenario has not been discussed in RAN1 so far, neither has </w:t>
      </w:r>
      <w:r>
        <w:t>multiple OD-SSB</w:t>
      </w:r>
      <w:r w:rsidR="00C125D5">
        <w:t xml:space="preserve"> activation </w:t>
      </w:r>
      <w:r w:rsidR="00D81C61">
        <w:t xml:space="preserve">related to objective 1 </w:t>
      </w:r>
      <w:r w:rsidR="00C125D5">
        <w:t>been agreed in RAN1.</w:t>
      </w:r>
      <w:r w:rsidR="00D172C3">
        <w:t xml:space="preserve"> Hence RAN4 should exclude this scenario for Rel-19 NES enhancements</w:t>
      </w:r>
      <w:r w:rsidR="009710B5">
        <w:t>.</w:t>
      </w:r>
    </w:p>
    <w:p w14:paraId="3A5392F9" w14:textId="48A3F94D" w:rsidR="009710B5" w:rsidRDefault="004B0C33" w:rsidP="004B0C33">
      <w:pPr>
        <w:ind w:left="1134" w:hanging="1134"/>
        <w:rPr>
          <w:rStyle w:val="RAN4proposalChar0"/>
        </w:rPr>
      </w:pPr>
      <w:r w:rsidRPr="00EF0C02">
        <w:rPr>
          <w:rFonts w:eastAsia="Times New Roman" w:cs="Times New Roman"/>
          <w:b/>
          <w:bCs/>
          <w:szCs w:val="20"/>
        </w:rPr>
        <w:t xml:space="preserve">Proposal </w:t>
      </w:r>
      <w:r w:rsidR="00512B1F">
        <w:rPr>
          <w:rFonts w:eastAsia="Times New Roman" w:cs="Times New Roman"/>
          <w:b/>
          <w:szCs w:val="20"/>
        </w:rPr>
        <w:t>1</w:t>
      </w:r>
      <w:r w:rsidRPr="00EF0C02">
        <w:rPr>
          <w:rFonts w:eastAsia="Times New Roman" w:cs="Times New Roman"/>
          <w:b/>
          <w:bCs/>
          <w:szCs w:val="20"/>
        </w:rPr>
        <w:t>:</w:t>
      </w:r>
      <w:r w:rsidR="006231A2">
        <w:rPr>
          <w:rFonts w:eastAsia="Times New Roman" w:cs="Times New Roman"/>
          <w:b/>
          <w:bCs/>
          <w:szCs w:val="20"/>
        </w:rPr>
        <w:tab/>
      </w:r>
      <w:r w:rsidRPr="00EF0C02">
        <w:rPr>
          <w:rStyle w:val="RAN4proposalChar0"/>
        </w:rPr>
        <w:t>RAN4</w:t>
      </w:r>
      <w:r w:rsidRPr="00C65F69">
        <w:rPr>
          <w:rStyle w:val="RAN4proposalChar0"/>
        </w:rPr>
        <w:t xml:space="preserve"> to </w:t>
      </w:r>
      <w:r w:rsidR="009E6D9F">
        <w:rPr>
          <w:rStyle w:val="RAN4proposalChar0"/>
        </w:rPr>
        <w:t>add</w:t>
      </w:r>
      <w:r w:rsidRPr="00C65F69">
        <w:rPr>
          <w:rStyle w:val="RAN4proposalChar0"/>
        </w:rPr>
        <w:t xml:space="preserve"> the </w:t>
      </w:r>
      <w:r w:rsidR="00EE2210" w:rsidRPr="00C65F69">
        <w:rPr>
          <w:rStyle w:val="RAN4proposalChar0"/>
        </w:rPr>
        <w:t xml:space="preserve">scenario </w:t>
      </w:r>
      <w:r w:rsidR="009E6D9F">
        <w:rPr>
          <w:rStyle w:val="RAN4proposalChar0"/>
        </w:rPr>
        <w:t>of Re</w:t>
      </w:r>
      <w:r w:rsidR="009E6D9F" w:rsidRPr="009E6D9F">
        <w:rPr>
          <w:rStyle w:val="RAN4proposalChar0"/>
        </w:rPr>
        <w:t xml:space="preserve">l-18 </w:t>
      </w:r>
      <w:r w:rsidR="009E6D9F" w:rsidRPr="009E6D9F">
        <w:rPr>
          <w:b/>
          <w:bCs/>
        </w:rPr>
        <w:t>SCell activation with L3 reporting</w:t>
      </w:r>
      <w:r w:rsidR="009E6D9F" w:rsidRPr="009E6D9F">
        <w:rPr>
          <w:rStyle w:val="RAN4proposalChar0"/>
          <w:b w:val="0"/>
          <w:bCs/>
        </w:rPr>
        <w:t xml:space="preserve"> </w:t>
      </w:r>
      <w:r w:rsidR="009E6D9F" w:rsidRPr="009710B5">
        <w:rPr>
          <w:rStyle w:val="RAN4proposalChar0"/>
        </w:rPr>
        <w:t>to the applicable SCell activation scenarios</w:t>
      </w:r>
      <w:r w:rsidR="009E6D9F">
        <w:rPr>
          <w:rStyle w:val="RAN4proposalChar0"/>
          <w:b w:val="0"/>
          <w:bCs/>
        </w:rPr>
        <w:t xml:space="preserve"> </w:t>
      </w:r>
      <w:r w:rsidR="009E6D9F">
        <w:rPr>
          <w:rStyle w:val="RAN4proposalChar0"/>
        </w:rPr>
        <w:t>with</w:t>
      </w:r>
      <w:r w:rsidR="00EE2210" w:rsidRPr="00C65F69">
        <w:rPr>
          <w:rStyle w:val="RAN4proposalChar0"/>
        </w:rPr>
        <w:t xml:space="preserve"> SSB adaptation</w:t>
      </w:r>
      <w:r w:rsidR="009E6D9F">
        <w:rPr>
          <w:rStyle w:val="RAN4proposalChar0"/>
        </w:rPr>
        <w:t xml:space="preserve">. </w:t>
      </w:r>
      <w:r w:rsidR="00EE2210" w:rsidRPr="00C65F69">
        <w:rPr>
          <w:rStyle w:val="RAN4proposalChar0"/>
        </w:rPr>
        <w:t xml:space="preserve"> </w:t>
      </w:r>
    </w:p>
    <w:p w14:paraId="307A5533" w14:textId="6EA13F81" w:rsidR="002B1493" w:rsidRDefault="009710B5" w:rsidP="003C3529">
      <w:pPr>
        <w:ind w:left="1134" w:hanging="1134"/>
        <w:rPr>
          <w:rStyle w:val="RAN4proposalChar0"/>
        </w:rPr>
      </w:pPr>
      <w:r>
        <w:rPr>
          <w:rFonts w:eastAsia="Times New Roman" w:cs="Times New Roman"/>
          <w:b/>
          <w:bCs/>
          <w:szCs w:val="20"/>
        </w:rPr>
        <w:t xml:space="preserve">Proposal </w:t>
      </w:r>
      <w:r w:rsidR="00512B1F">
        <w:rPr>
          <w:rFonts w:eastAsia="Times New Roman" w:cs="Times New Roman"/>
          <w:b/>
          <w:bCs/>
          <w:szCs w:val="20"/>
        </w:rPr>
        <w:t>2</w:t>
      </w:r>
      <w:r>
        <w:rPr>
          <w:rFonts w:eastAsia="Times New Roman" w:cs="Times New Roman"/>
          <w:b/>
          <w:bCs/>
          <w:szCs w:val="20"/>
        </w:rPr>
        <w:t>:</w:t>
      </w:r>
      <w:r w:rsidR="002B1493">
        <w:rPr>
          <w:rFonts w:eastAsia="Times New Roman" w:cs="Times New Roman"/>
          <w:b/>
          <w:bCs/>
          <w:szCs w:val="20"/>
        </w:rPr>
        <w:tab/>
      </w:r>
      <w:r>
        <w:rPr>
          <w:rStyle w:val="RAN4proposalChar0"/>
        </w:rPr>
        <w:t xml:space="preserve">RAN4 to </w:t>
      </w:r>
      <w:r w:rsidR="006231A2">
        <w:rPr>
          <w:rStyle w:val="RAN4proposalChar0"/>
        </w:rPr>
        <w:t xml:space="preserve">exclude </w:t>
      </w:r>
      <w:r>
        <w:rPr>
          <w:rStyle w:val="RAN4proposalChar0"/>
        </w:rPr>
        <w:t xml:space="preserve">multiple SCells activation scenario with SSB adaptation </w:t>
      </w:r>
      <w:r w:rsidR="006231A2">
        <w:rPr>
          <w:rStyle w:val="RAN4proposalChar0"/>
        </w:rPr>
        <w:t>from Rel-19 NES enhancements</w:t>
      </w:r>
      <w:r w:rsidR="00C65F69" w:rsidRPr="00C65F69">
        <w:rPr>
          <w:rStyle w:val="RAN4proposalChar0"/>
        </w:rPr>
        <w:t>.</w:t>
      </w:r>
    </w:p>
    <w:p w14:paraId="23AE40FC" w14:textId="4515BB46" w:rsidR="002266FC" w:rsidRPr="00A22D45" w:rsidRDefault="002266FC" w:rsidP="002266FC">
      <w:pPr>
        <w:pStyle w:val="RAN4H3"/>
        <w:numPr>
          <w:ilvl w:val="2"/>
          <w:numId w:val="15"/>
        </w:numPr>
        <w:rPr>
          <w:sz w:val="28"/>
          <w:szCs w:val="28"/>
        </w:rPr>
      </w:pPr>
      <w:r w:rsidRPr="00A22D45">
        <w:rPr>
          <w:sz w:val="28"/>
          <w:szCs w:val="28"/>
        </w:rPr>
        <w:t>Signaling methods for SSB adaptation</w:t>
      </w:r>
    </w:p>
    <w:p w14:paraId="525126BA" w14:textId="42D966AB" w:rsidR="002266FC" w:rsidRDefault="002266FC" w:rsidP="00536DCF">
      <w:pPr>
        <w:rPr>
          <w:b/>
          <w:bCs/>
          <w:u w:val="single"/>
        </w:rPr>
      </w:pPr>
      <w:r w:rsidRPr="00542F64">
        <w:t>RAN4#11</w:t>
      </w:r>
      <w:r>
        <w:t>4bis</w:t>
      </w:r>
      <w:r w:rsidRPr="00542F64">
        <w:t xml:space="preserve"> </w:t>
      </w:r>
      <w:r w:rsidR="00536DCF">
        <w:t xml:space="preserve">kept the discussion open on signaling methods for triggering SSB adaptation awaiting further progress in RAN1 and RAN2 [2]. </w:t>
      </w:r>
    </w:p>
    <w:p w14:paraId="0E478BE9" w14:textId="24DC0013" w:rsidR="002266FC" w:rsidRPr="00C56ED7" w:rsidRDefault="002266FC" w:rsidP="002266FC">
      <w:pPr>
        <w:rPr>
          <w:rFonts w:eastAsia="Times New Roman" w:cs="Times New Roman"/>
          <w:szCs w:val="20"/>
        </w:rPr>
      </w:pPr>
      <w:r>
        <w:rPr>
          <w:rFonts w:eastAsia="Times New Roman" w:cs="Times New Roman"/>
          <w:szCs w:val="20"/>
        </w:rPr>
        <w:t>In fact, as SSB adaptation represents a network-controlled procedure, as agreed under issue 1-1-3 at RAN4 #113, see Annex 1, t</w:t>
      </w:r>
      <w:r w:rsidRPr="6C46DF50">
        <w:rPr>
          <w:rFonts w:eastAsia="Times New Roman" w:cs="Times New Roman"/>
          <w:szCs w:val="20"/>
        </w:rPr>
        <w:t>he UE needs to process the signaling message, depending on the signaling method, which will be defined by RAN1</w:t>
      </w:r>
      <w:r>
        <w:rPr>
          <w:rFonts w:eastAsia="Times New Roman" w:cs="Times New Roman"/>
          <w:szCs w:val="20"/>
        </w:rPr>
        <w:t xml:space="preserve"> and RAN2 (e.g., based on group common DCI, MAC-CE or RRC)</w:t>
      </w:r>
      <w:r w:rsidRPr="6C46DF50">
        <w:rPr>
          <w:rFonts w:eastAsia="Times New Roman" w:cs="Times New Roman"/>
          <w:szCs w:val="20"/>
        </w:rPr>
        <w:t>.</w:t>
      </w:r>
      <w:r>
        <w:rPr>
          <w:rFonts w:eastAsia="Times New Roman" w:cs="Times New Roman"/>
          <w:szCs w:val="20"/>
        </w:rPr>
        <w:t xml:space="preserve"> However, RAN2#129bis decided not to specify a MAC-CE based solution for SSB adaptation aside the group common DCI </w:t>
      </w:r>
      <w:r w:rsidR="00536DCF">
        <w:rPr>
          <w:rFonts w:eastAsia="Times New Roman" w:cs="Times New Roman"/>
          <w:szCs w:val="20"/>
        </w:rPr>
        <w:t xml:space="preserve">based </w:t>
      </w:r>
      <w:r>
        <w:rPr>
          <w:rFonts w:eastAsia="Times New Roman" w:cs="Times New Roman"/>
          <w:szCs w:val="20"/>
        </w:rPr>
        <w:t xml:space="preserve">solution designed by RAN1. Thus, RAN4 needs to define RRM requirements for SSB adaptation triggered only </w:t>
      </w:r>
      <w:r w:rsidR="00536DCF">
        <w:rPr>
          <w:rFonts w:eastAsia="Times New Roman" w:cs="Times New Roman"/>
          <w:szCs w:val="20"/>
        </w:rPr>
        <w:t>by</w:t>
      </w:r>
      <w:r>
        <w:rPr>
          <w:rFonts w:eastAsia="Times New Roman" w:cs="Times New Roman"/>
          <w:szCs w:val="20"/>
        </w:rPr>
        <w:t xml:space="preserve"> group common DCI command and </w:t>
      </w:r>
      <w:r w:rsidR="00536DCF">
        <w:rPr>
          <w:rFonts w:eastAsia="Times New Roman" w:cs="Times New Roman"/>
          <w:szCs w:val="20"/>
        </w:rPr>
        <w:t xml:space="preserve">by </w:t>
      </w:r>
      <w:r>
        <w:rPr>
          <w:rFonts w:eastAsia="Times New Roman" w:cs="Times New Roman"/>
          <w:szCs w:val="20"/>
        </w:rPr>
        <w:t>RRC based signaling.</w:t>
      </w:r>
      <w:r w:rsidRPr="6C46DF50">
        <w:rPr>
          <w:rFonts w:eastAsia="Times New Roman" w:cs="Times New Roman"/>
          <w:szCs w:val="20"/>
        </w:rPr>
        <w:t xml:space="preserve"> </w:t>
      </w:r>
    </w:p>
    <w:p w14:paraId="6DC46D9E" w14:textId="2A2545F6" w:rsidR="002266FC" w:rsidRPr="00536DCF" w:rsidRDefault="002266FC" w:rsidP="00536DCF">
      <w:pPr>
        <w:ind w:left="1134" w:hanging="1134"/>
        <w:rPr>
          <w:rStyle w:val="RAN4proposalChar0"/>
          <w:b w:val="0"/>
          <w:iCs w:val="0"/>
          <w:szCs w:val="22"/>
        </w:rPr>
      </w:pPr>
      <w:r w:rsidRPr="6C46DF50">
        <w:rPr>
          <w:rFonts w:eastAsia="Times New Roman" w:cs="Times New Roman"/>
          <w:b/>
          <w:bCs/>
          <w:szCs w:val="20"/>
        </w:rPr>
        <w:t xml:space="preserve">Proposal </w:t>
      </w:r>
      <w:r w:rsidR="00512B1F">
        <w:rPr>
          <w:rFonts w:eastAsia="Times New Roman" w:cs="Times New Roman"/>
          <w:b/>
          <w:szCs w:val="20"/>
        </w:rPr>
        <w:t>3</w:t>
      </w:r>
      <w:proofErr w:type="gramStart"/>
      <w:r w:rsidRPr="6C46DF50">
        <w:rPr>
          <w:rFonts w:eastAsia="Times New Roman" w:cs="Times New Roman"/>
          <w:b/>
          <w:bCs/>
          <w:szCs w:val="20"/>
        </w:rPr>
        <w:t xml:space="preserve">: </w:t>
      </w:r>
      <w:r>
        <w:rPr>
          <w:rFonts w:eastAsia="Times New Roman" w:cs="Times New Roman"/>
          <w:b/>
          <w:bCs/>
          <w:szCs w:val="20"/>
        </w:rPr>
        <w:tab/>
      </w:r>
      <w:r w:rsidRPr="002266FC">
        <w:rPr>
          <w:rFonts w:eastAsia="Times New Roman" w:cs="Times New Roman"/>
          <w:b/>
          <w:bCs/>
          <w:szCs w:val="20"/>
        </w:rPr>
        <w:t>RAN4</w:t>
      </w:r>
      <w:proofErr w:type="gramEnd"/>
      <w:r w:rsidRPr="002266FC">
        <w:rPr>
          <w:rFonts w:eastAsia="Times New Roman" w:cs="Times New Roman"/>
          <w:b/>
          <w:bCs/>
          <w:szCs w:val="20"/>
        </w:rPr>
        <w:t xml:space="preserve"> to consider specifying RRM requirements for SSB periodicity adaptation for NW triggered group common DCI and RRC signaling methods, designed by RAN1 and RAN2</w:t>
      </w:r>
      <w:r>
        <w:rPr>
          <w:rFonts w:eastAsia="Times New Roman" w:cs="Times New Roman"/>
          <w:b/>
          <w:bCs/>
          <w:szCs w:val="20"/>
        </w:rPr>
        <w:t>.</w:t>
      </w:r>
    </w:p>
    <w:p w14:paraId="534B2DA8" w14:textId="550063DC" w:rsidR="00EF7383" w:rsidRPr="00642E39" w:rsidRDefault="00EF7383" w:rsidP="006231A2">
      <w:pPr>
        <w:pStyle w:val="RAN4H2"/>
        <w:numPr>
          <w:ilvl w:val="1"/>
          <w:numId w:val="15"/>
        </w:numPr>
      </w:pPr>
      <w:r w:rsidRPr="00642E39">
        <w:t>Layer 1 measurement impact</w:t>
      </w:r>
    </w:p>
    <w:p w14:paraId="06236AD0" w14:textId="77777777" w:rsidR="00EF7383" w:rsidRPr="00661C11" w:rsidRDefault="00EF7383" w:rsidP="008D553F">
      <w:pPr>
        <w:spacing w:after="120"/>
      </w:pPr>
      <w:r>
        <w:rPr>
          <w:rFonts w:eastAsia="Times New Roman" w:cs="Times New Roman"/>
          <w:szCs w:val="20"/>
        </w:rPr>
        <w:t xml:space="preserve">RAN4#114 achieved the agreement on requirements needing updating as listed in Annex 1. Based on this, </w:t>
      </w:r>
      <w:r w:rsidRPr="00CC761B">
        <w:rPr>
          <w:rFonts w:cs="v4.2.0"/>
        </w:rPr>
        <w:t>SSB based L</w:t>
      </w:r>
      <w:r>
        <w:rPr>
          <w:rFonts w:cs="v4.2.0"/>
        </w:rPr>
        <w:t>1</w:t>
      </w:r>
      <w:r w:rsidRPr="00CC761B">
        <w:rPr>
          <w:rFonts w:cs="v4.2.0"/>
        </w:rPr>
        <w:t xml:space="preserve"> measurements in RRC CONNECTED</w:t>
      </w:r>
      <w:r>
        <w:rPr>
          <w:rFonts w:cs="v4.2.0"/>
        </w:rPr>
        <w:t>, agreed to be affected by SSB adaptation,</w:t>
      </w:r>
      <w:r w:rsidRPr="00CC761B">
        <w:rPr>
          <w:rFonts w:cs="v4.2.0"/>
        </w:rPr>
        <w:t xml:space="preserve"> are</w:t>
      </w:r>
      <w:r>
        <w:rPr>
          <w:rFonts w:cs="v4.2.0"/>
        </w:rPr>
        <w:t xml:space="preserve"> identified to be</w:t>
      </w:r>
      <w:r w:rsidRPr="00CC761B">
        <w:rPr>
          <w:rFonts w:cs="v4.2.0"/>
        </w:rPr>
        <w:t xml:space="preserve"> the following ones: </w:t>
      </w:r>
    </w:p>
    <w:p w14:paraId="17C56CCE" w14:textId="77777777" w:rsidR="00EF7383" w:rsidRDefault="00EF7383" w:rsidP="00EF7429">
      <w:pPr>
        <w:pStyle w:val="ListParagraph"/>
        <w:numPr>
          <w:ilvl w:val="0"/>
          <w:numId w:val="11"/>
        </w:numPr>
        <w:rPr>
          <w:rFonts w:cs="v4.2.0"/>
        </w:rPr>
      </w:pPr>
      <w:bookmarkStart w:id="6" w:name="_Hlk189243992"/>
      <w:r>
        <w:rPr>
          <w:rFonts w:cs="v4.2.0"/>
        </w:rPr>
        <w:t xml:space="preserve">CBD, </w:t>
      </w:r>
    </w:p>
    <w:p w14:paraId="0BEBDA01" w14:textId="77777777" w:rsidR="00EF7383" w:rsidRPr="00675E8B" w:rsidRDefault="00EF7383" w:rsidP="00EF7429">
      <w:pPr>
        <w:pStyle w:val="ListParagraph"/>
        <w:numPr>
          <w:ilvl w:val="0"/>
          <w:numId w:val="11"/>
        </w:numPr>
        <w:rPr>
          <w:rFonts w:cs="v4.2.0"/>
        </w:rPr>
      </w:pPr>
      <w:r w:rsidRPr="00675E8B">
        <w:rPr>
          <w:rFonts w:cs="v4.2.0"/>
        </w:rPr>
        <w:t xml:space="preserve">L1-RSRP, </w:t>
      </w:r>
    </w:p>
    <w:p w14:paraId="481078D5" w14:textId="190B212F" w:rsidR="00927A45" w:rsidRDefault="00EF7383" w:rsidP="00927A45">
      <w:pPr>
        <w:pStyle w:val="ListParagraph"/>
        <w:numPr>
          <w:ilvl w:val="0"/>
          <w:numId w:val="11"/>
        </w:numPr>
        <w:rPr>
          <w:rFonts w:cs="v4.2.0"/>
        </w:rPr>
      </w:pPr>
      <w:r w:rsidRPr="00675E8B">
        <w:rPr>
          <w:rFonts w:cs="v4.2.0"/>
        </w:rPr>
        <w:t>L1-SINR</w:t>
      </w:r>
      <w:r>
        <w:rPr>
          <w:rFonts w:cs="v4.2.0"/>
        </w:rPr>
        <w:t>.</w:t>
      </w:r>
    </w:p>
    <w:bookmarkEnd w:id="6"/>
    <w:p w14:paraId="5EC1222B" w14:textId="66E9CD38" w:rsidR="00EF7383" w:rsidRDefault="00927A45" w:rsidP="00927A45">
      <w:r>
        <w:rPr>
          <w:rFonts w:cs="v4.2.0"/>
        </w:rPr>
        <w:t xml:space="preserve">RAN4 #114 also agreed to consider the </w:t>
      </w:r>
      <w:r w:rsidR="00EF7383">
        <w:t>L1 measurement impact from SSB periodicity adaptation is limited to transition periods</w:t>
      </w:r>
      <w:r>
        <w:t xml:space="preserve"> when changing the SSB periodicity.</w:t>
      </w:r>
    </w:p>
    <w:p w14:paraId="2B72E9D6" w14:textId="60C75DE8" w:rsidR="00EF7383" w:rsidRPr="00150CFB" w:rsidRDefault="00EF7383" w:rsidP="00EF7429">
      <w:pPr>
        <w:pStyle w:val="Heading2"/>
        <w:numPr>
          <w:ilvl w:val="2"/>
          <w:numId w:val="26"/>
        </w:numPr>
        <w:rPr>
          <w:sz w:val="28"/>
          <w:szCs w:val="28"/>
        </w:rPr>
      </w:pPr>
      <w:r w:rsidRPr="00150CFB">
        <w:rPr>
          <w:sz w:val="28"/>
          <w:szCs w:val="28"/>
        </w:rPr>
        <w:lastRenderedPageBreak/>
        <w:t>L1 transition requirements</w:t>
      </w:r>
    </w:p>
    <w:p w14:paraId="728190F4" w14:textId="77268984" w:rsidR="00EF7383" w:rsidRDefault="00EF7383" w:rsidP="00EF7383">
      <w:pPr>
        <w:rPr>
          <w:rFonts w:eastAsia="Times New Roman" w:cs="Times New Roman"/>
          <w:szCs w:val="20"/>
        </w:rPr>
      </w:pPr>
      <w:r>
        <w:rPr>
          <w:rFonts w:eastAsia="Times New Roman" w:cs="Times New Roman"/>
          <w:szCs w:val="20"/>
        </w:rPr>
        <w:t>RAN4#114 achieved following agreement related to L1 transition requirements</w:t>
      </w:r>
      <w:r w:rsidR="00927A45">
        <w:rPr>
          <w:rFonts w:eastAsia="Times New Roman" w:cs="Times New Roman"/>
          <w:szCs w:val="20"/>
        </w:rPr>
        <w:t>,</w:t>
      </w:r>
      <w:r>
        <w:rPr>
          <w:rFonts w:eastAsia="Times New Roman" w:cs="Times New Roman"/>
          <w:szCs w:val="20"/>
        </w:rPr>
        <w:t xml:space="preserve"> </w:t>
      </w:r>
    </w:p>
    <w:tbl>
      <w:tblPr>
        <w:tblStyle w:val="TableGrid"/>
        <w:tblW w:w="0" w:type="auto"/>
        <w:tblLook w:val="04A0" w:firstRow="1" w:lastRow="0" w:firstColumn="1" w:lastColumn="0" w:noHBand="0" w:noVBand="1"/>
      </w:tblPr>
      <w:tblGrid>
        <w:gridCol w:w="9617"/>
      </w:tblGrid>
      <w:tr w:rsidR="00EF7383" w14:paraId="6AB13624" w14:textId="77777777" w:rsidTr="00A3295F">
        <w:tc>
          <w:tcPr>
            <w:tcW w:w="9617" w:type="dxa"/>
          </w:tcPr>
          <w:p w14:paraId="6FA2D527" w14:textId="77777777" w:rsidR="00EF7383" w:rsidRPr="00E3142A" w:rsidRDefault="00EF7383" w:rsidP="00927A45">
            <w:pPr>
              <w:spacing w:before="120" w:after="120"/>
              <w:rPr>
                <w:rFonts w:cs="Times New Roman"/>
                <w:b/>
                <w:szCs w:val="20"/>
                <w:u w:val="single"/>
                <w:lang w:val="en-GB" w:eastAsia="ko-KR"/>
              </w:rPr>
            </w:pPr>
            <w:r w:rsidRPr="00E3142A">
              <w:rPr>
                <w:rFonts w:cs="Times New Roman"/>
                <w:b/>
                <w:szCs w:val="20"/>
                <w:u w:val="single"/>
                <w:lang w:val="en-GB" w:eastAsia="ko-KR"/>
              </w:rPr>
              <w:t>Issue 1-2-2: Transition requirements applicability &amp; Issue 1-2-3: Transition requirements – details</w:t>
            </w:r>
          </w:p>
          <w:p w14:paraId="54D82464" w14:textId="77777777" w:rsidR="00EF7383" w:rsidRPr="00E3142A" w:rsidRDefault="00EF7383" w:rsidP="00A3295F">
            <w:pPr>
              <w:snapToGrid w:val="0"/>
              <w:spacing w:before="120" w:after="120"/>
              <w:rPr>
                <w:rFonts w:cs="Times New Roman"/>
                <w:b/>
                <w:szCs w:val="20"/>
                <w:highlight w:val="green"/>
                <w:lang w:val="en-GB" w:eastAsia="ko-KR"/>
              </w:rPr>
            </w:pPr>
            <w:r w:rsidRPr="00E3142A">
              <w:rPr>
                <w:rFonts w:cs="Times New Roman"/>
                <w:b/>
                <w:szCs w:val="20"/>
                <w:highlight w:val="green"/>
                <w:lang w:val="en-GB" w:eastAsia="ko-KR"/>
              </w:rPr>
              <w:t>Agreement:</w:t>
            </w:r>
          </w:p>
          <w:p w14:paraId="02F8E779" w14:textId="77777777" w:rsidR="00EF7383" w:rsidRPr="00E3142A" w:rsidRDefault="00EF7383" w:rsidP="00EF7429">
            <w:pPr>
              <w:numPr>
                <w:ilvl w:val="0"/>
                <w:numId w:val="3"/>
              </w:numPr>
              <w:autoSpaceDN w:val="0"/>
              <w:snapToGrid w:val="0"/>
              <w:spacing w:before="120" w:after="120"/>
              <w:rPr>
                <w:rFonts w:cs="Times New Roman"/>
                <w:szCs w:val="20"/>
                <w:lang w:val="en-GB" w:eastAsia="zh-CN"/>
              </w:rPr>
            </w:pPr>
            <w:r w:rsidRPr="00E3142A">
              <w:rPr>
                <w:rFonts w:cs="Times New Roman"/>
                <w:szCs w:val="20"/>
                <w:lang w:val="en-GB"/>
              </w:rPr>
              <w:t>For L1-RSRP/L1-SINR/CBD</w:t>
            </w:r>
          </w:p>
          <w:p w14:paraId="21D4C9F3" w14:textId="77777777" w:rsidR="00EF7383" w:rsidRPr="00E3142A" w:rsidRDefault="00EF7383" w:rsidP="00EF7429">
            <w:pPr>
              <w:numPr>
                <w:ilvl w:val="1"/>
                <w:numId w:val="3"/>
              </w:numPr>
              <w:autoSpaceDN w:val="0"/>
              <w:snapToGrid w:val="0"/>
              <w:spacing w:before="120" w:after="120"/>
              <w:ind w:left="720"/>
              <w:rPr>
                <w:rFonts w:cs="Times New Roman"/>
                <w:szCs w:val="20"/>
                <w:lang w:val="en-GB"/>
              </w:rPr>
            </w:pPr>
            <w:r w:rsidRPr="00E3142A">
              <w:rPr>
                <w:rFonts w:cs="Times New Roman"/>
                <w:szCs w:val="20"/>
                <w:lang w:val="en-GB"/>
              </w:rPr>
              <w:t xml:space="preserve">The measurement/evaluation period based on SSB periodicity after adaptation apply from </w:t>
            </w:r>
            <w:proofErr w:type="spellStart"/>
            <w:r w:rsidRPr="00E3142A">
              <w:rPr>
                <w:rFonts w:cs="Times New Roman"/>
                <w:szCs w:val="20"/>
                <w:lang w:val="en-GB"/>
              </w:rPr>
              <w:t>T</w:t>
            </w:r>
            <w:r w:rsidRPr="00E3142A">
              <w:rPr>
                <w:rFonts w:cs="Times New Roman"/>
                <w:szCs w:val="20"/>
                <w:vertAlign w:val="subscript"/>
                <w:lang w:val="en-GB"/>
              </w:rPr>
              <w:t>first_SSB</w:t>
            </w:r>
            <w:proofErr w:type="spellEnd"/>
            <w:r w:rsidRPr="00E3142A">
              <w:rPr>
                <w:rFonts w:cs="Times New Roman"/>
                <w:szCs w:val="20"/>
                <w:lang w:val="en-GB"/>
              </w:rPr>
              <w:t>.</w:t>
            </w:r>
          </w:p>
          <w:p w14:paraId="7B544392" w14:textId="77777777" w:rsidR="00EF7383" w:rsidRPr="004E368E" w:rsidRDefault="00EF7383" w:rsidP="00EF7429">
            <w:pPr>
              <w:numPr>
                <w:ilvl w:val="1"/>
                <w:numId w:val="3"/>
              </w:numPr>
              <w:autoSpaceDN w:val="0"/>
              <w:snapToGrid w:val="0"/>
              <w:spacing w:before="120" w:after="120"/>
              <w:ind w:left="720"/>
              <w:rPr>
                <w:rFonts w:cs="Times New Roman"/>
                <w:szCs w:val="20"/>
                <w:lang w:val="en-GB"/>
              </w:rPr>
            </w:pPr>
            <w:proofErr w:type="spellStart"/>
            <w:r w:rsidRPr="00E3142A">
              <w:rPr>
                <w:rFonts w:cs="Times New Roman"/>
                <w:szCs w:val="20"/>
                <w:lang w:val="en-GB"/>
              </w:rPr>
              <w:t>T</w:t>
            </w:r>
            <w:r w:rsidRPr="00E3142A">
              <w:rPr>
                <w:rFonts w:cs="Times New Roman"/>
                <w:szCs w:val="20"/>
                <w:vertAlign w:val="subscript"/>
                <w:lang w:val="en-GB"/>
              </w:rPr>
              <w:t>first_SSB</w:t>
            </w:r>
            <w:proofErr w:type="spellEnd"/>
            <w:r w:rsidRPr="00E3142A">
              <w:rPr>
                <w:rFonts w:cs="Times New Roman"/>
                <w:szCs w:val="20"/>
                <w:lang w:val="en-GB"/>
              </w:rPr>
              <w:t xml:space="preserve"> is the uncertainty time from the timepoint when SSB adaptation occurs till the first SSB after SSB adaptation.</w:t>
            </w:r>
          </w:p>
        </w:tc>
      </w:tr>
    </w:tbl>
    <w:p w14:paraId="0C0EFDE7" w14:textId="03991D44" w:rsidR="00927A45" w:rsidRDefault="00927A45" w:rsidP="00AD2099">
      <w:pPr>
        <w:spacing w:before="120" w:after="120"/>
        <w:rPr>
          <w:rFonts w:eastAsia="Times New Roman" w:cs="Times New Roman"/>
          <w:szCs w:val="20"/>
        </w:rPr>
      </w:pPr>
      <w:r>
        <w:rPr>
          <w:rFonts w:eastAsia="Times New Roman" w:cs="Times New Roman"/>
          <w:szCs w:val="20"/>
        </w:rPr>
        <w:t>RAN4#114bis achieved following agreement related to L1 transition requirements.</w:t>
      </w:r>
    </w:p>
    <w:tbl>
      <w:tblPr>
        <w:tblStyle w:val="TableGrid"/>
        <w:tblW w:w="0" w:type="auto"/>
        <w:tblLook w:val="04A0" w:firstRow="1" w:lastRow="0" w:firstColumn="1" w:lastColumn="0" w:noHBand="0" w:noVBand="1"/>
      </w:tblPr>
      <w:tblGrid>
        <w:gridCol w:w="9617"/>
      </w:tblGrid>
      <w:tr w:rsidR="00927A45" w14:paraId="450D3092" w14:textId="77777777" w:rsidTr="00927A45">
        <w:tc>
          <w:tcPr>
            <w:tcW w:w="9617" w:type="dxa"/>
          </w:tcPr>
          <w:p w14:paraId="4D24BE43" w14:textId="77777777" w:rsidR="00927A45" w:rsidRPr="00527D7C" w:rsidRDefault="00927A45" w:rsidP="00927A45">
            <w:pPr>
              <w:snapToGrid w:val="0"/>
              <w:spacing w:before="120" w:after="120"/>
              <w:rPr>
                <w:rFonts w:cs="Times New Roman"/>
                <w:b/>
                <w:szCs w:val="20"/>
                <w:u w:val="single"/>
                <w:lang w:val="en-GB" w:eastAsia="ko-KR"/>
              </w:rPr>
            </w:pPr>
            <w:r w:rsidRPr="00527D7C">
              <w:rPr>
                <w:rFonts w:cs="Times New Roman"/>
                <w:b/>
                <w:szCs w:val="20"/>
                <w:u w:val="single"/>
                <w:lang w:val="en-GB" w:eastAsia="ko-KR"/>
              </w:rPr>
              <w:t>Issue 1-2-1: L1 requirements at transition</w:t>
            </w:r>
          </w:p>
          <w:p w14:paraId="15A3EEFA" w14:textId="77777777" w:rsidR="00927A45" w:rsidRPr="00527D7C" w:rsidRDefault="00927A45" w:rsidP="00927A45">
            <w:pPr>
              <w:spacing w:after="120"/>
              <w:rPr>
                <w:rFonts w:cs="Times New Roman"/>
                <w:color w:val="000000"/>
                <w:szCs w:val="24"/>
                <w:lang w:val="en-GB" w:eastAsia="zh-CN"/>
              </w:rPr>
            </w:pPr>
            <w:r w:rsidRPr="00527D7C">
              <w:rPr>
                <w:rFonts w:cs="Times New Roman"/>
                <w:color w:val="000000"/>
                <w:szCs w:val="24"/>
                <w:highlight w:val="green"/>
                <w:lang w:val="en-GB" w:eastAsia="zh-CN"/>
              </w:rPr>
              <w:t>Agreement</w:t>
            </w:r>
          </w:p>
          <w:p w14:paraId="4D13B01B" w14:textId="77777777" w:rsidR="00927A45" w:rsidRPr="00527D7C" w:rsidRDefault="00927A45" w:rsidP="00927A45">
            <w:pPr>
              <w:numPr>
                <w:ilvl w:val="1"/>
                <w:numId w:val="3"/>
              </w:numPr>
              <w:spacing w:after="120"/>
              <w:ind w:left="1077" w:hanging="357"/>
              <w:rPr>
                <w:rFonts w:cs="Times New Roman"/>
                <w:szCs w:val="24"/>
                <w:lang w:val="en-GB" w:eastAsia="zh-CN"/>
              </w:rPr>
            </w:pPr>
            <w:r w:rsidRPr="00527D7C">
              <w:rPr>
                <w:rFonts w:cs="Times New Roman"/>
                <w:szCs w:val="24"/>
                <w:lang w:val="en-GB" w:eastAsia="zh-CN"/>
              </w:rPr>
              <w:t xml:space="preserve">RAN4 FFS how to define </w:t>
            </w:r>
            <w:proofErr w:type="spellStart"/>
            <w:r w:rsidRPr="00527D7C">
              <w:rPr>
                <w:rFonts w:eastAsia="MS Mincho" w:cs="Times New Roman"/>
                <w:szCs w:val="24"/>
                <w:lang w:val="en-GB" w:eastAsia="zh-CN"/>
              </w:rPr>
              <w:t>T</w:t>
            </w:r>
            <w:r w:rsidRPr="00527D7C">
              <w:rPr>
                <w:rFonts w:eastAsia="MS Mincho" w:cs="Times New Roman"/>
                <w:szCs w:val="24"/>
                <w:vertAlign w:val="subscript"/>
                <w:lang w:val="en-GB" w:eastAsia="zh-CN"/>
              </w:rPr>
              <w:t>first_SSB</w:t>
            </w:r>
            <w:proofErr w:type="spellEnd"/>
            <w:r w:rsidRPr="00527D7C">
              <w:rPr>
                <w:rFonts w:eastAsia="MS Mincho" w:cs="Times New Roman"/>
                <w:szCs w:val="24"/>
                <w:lang w:val="en-GB" w:eastAsia="zh-CN"/>
              </w:rPr>
              <w:t xml:space="preserve"> considering the processing/preparation time based on further RAN1/2 progress on SSB adaptation command timeline.</w:t>
            </w:r>
          </w:p>
          <w:p w14:paraId="5732705B" w14:textId="0757D9FF" w:rsidR="00927A45" w:rsidRDefault="00927A45" w:rsidP="00927A45">
            <w:pPr>
              <w:tabs>
                <w:tab w:val="left" w:pos="467"/>
              </w:tabs>
              <w:spacing w:after="120"/>
              <w:rPr>
                <w:rFonts w:eastAsia="Times New Roman" w:cs="Times New Roman"/>
                <w:szCs w:val="20"/>
              </w:rPr>
            </w:pPr>
            <w:r w:rsidRPr="00527D7C">
              <w:rPr>
                <w:rFonts w:cs="Times New Roman"/>
                <w:szCs w:val="24"/>
                <w:lang w:val="en-GB" w:eastAsia="zh-CN"/>
              </w:rPr>
              <w:t>No impacts on section 9.5.3 of L1 reporting requirements due to SSB adaptation, unless identified by other WGs.</w:t>
            </w:r>
          </w:p>
        </w:tc>
      </w:tr>
    </w:tbl>
    <w:p w14:paraId="1F35200C" w14:textId="3042D513" w:rsidR="00927A45" w:rsidRDefault="00927A45" w:rsidP="00AD2099">
      <w:pPr>
        <w:spacing w:before="120" w:after="120"/>
        <w:rPr>
          <w:rFonts w:eastAsia="Times New Roman" w:cs="Times New Roman"/>
          <w:bCs/>
          <w:szCs w:val="20"/>
        </w:rPr>
      </w:pPr>
      <w:r>
        <w:rPr>
          <w:rFonts w:eastAsia="Times New Roman" w:cs="Times New Roman"/>
          <w:bCs/>
          <w:szCs w:val="20"/>
        </w:rPr>
        <w:t>RAN1#120bis agreed the following working assumption.</w:t>
      </w:r>
    </w:p>
    <w:tbl>
      <w:tblPr>
        <w:tblStyle w:val="TableGrid"/>
        <w:tblW w:w="0" w:type="auto"/>
        <w:tblLook w:val="04A0" w:firstRow="1" w:lastRow="0" w:firstColumn="1" w:lastColumn="0" w:noHBand="0" w:noVBand="1"/>
      </w:tblPr>
      <w:tblGrid>
        <w:gridCol w:w="9617"/>
      </w:tblGrid>
      <w:tr w:rsidR="00927A45" w14:paraId="1FB85277" w14:textId="77777777" w:rsidTr="00927A45">
        <w:tc>
          <w:tcPr>
            <w:tcW w:w="9617" w:type="dxa"/>
          </w:tcPr>
          <w:p w14:paraId="019C45F3" w14:textId="77777777" w:rsidR="00AD2099" w:rsidRPr="004A4615" w:rsidRDefault="00AD2099" w:rsidP="00AD2099">
            <w:pPr>
              <w:tabs>
                <w:tab w:val="left" w:pos="432"/>
              </w:tabs>
              <w:spacing w:before="120" w:after="120"/>
              <w:rPr>
                <w:rFonts w:eastAsia="Times New Roman" w:cs="Times New Roman"/>
                <w:color w:val="000000" w:themeColor="text1"/>
                <w:szCs w:val="20"/>
              </w:rPr>
            </w:pPr>
            <w:r w:rsidRPr="004A4615">
              <w:rPr>
                <w:rFonts w:eastAsia="Times New Roman" w:cs="Times New Roman"/>
                <w:b/>
                <w:bCs/>
                <w:color w:val="000000" w:themeColor="text1"/>
                <w:szCs w:val="20"/>
                <w:highlight w:val="yellow"/>
                <w:lang w:val="en-GB"/>
              </w:rPr>
              <w:t>Working Assumption</w:t>
            </w:r>
          </w:p>
          <w:p w14:paraId="633428AF" w14:textId="77777777" w:rsidR="00AD2099" w:rsidRPr="004A4615" w:rsidRDefault="00AD2099" w:rsidP="00AD2099">
            <w:pPr>
              <w:tabs>
                <w:tab w:val="left" w:pos="432"/>
              </w:tabs>
              <w:spacing w:after="120"/>
              <w:rPr>
                <w:rFonts w:eastAsia="Times New Roman" w:cs="Times New Roman"/>
                <w:color w:val="000000" w:themeColor="text1"/>
                <w:szCs w:val="20"/>
              </w:rPr>
            </w:pPr>
            <w:r w:rsidRPr="004A4615">
              <w:rPr>
                <w:rFonts w:eastAsia="Times New Roman" w:cs="Times New Roman"/>
                <w:color w:val="000000" w:themeColor="text1"/>
                <w:szCs w:val="20"/>
                <w:lang w:val="en-GB"/>
              </w:rPr>
              <w:t xml:space="preserve">When a UE receives in slot </w:t>
            </w:r>
            <m:oMath>
              <m:r>
                <m:rPr>
                  <m:sty m:val="p"/>
                </m:rPr>
                <w:rPr>
                  <w:rFonts w:ascii="Cambria Math" w:eastAsia="Times New Roman" w:hAnsi="Cambria Math" w:cs="Times New Roman"/>
                  <w:color w:val="000000" w:themeColor="text1"/>
                  <w:szCs w:val="20"/>
                  <w:lang w:val="en-GB"/>
                </w:rPr>
                <m:t>m</m:t>
              </m:r>
            </m:oMath>
            <w:r w:rsidRPr="004A4615">
              <w:rPr>
                <w:rFonts w:eastAsia="Times New Roman" w:cs="Times New Roman"/>
                <w:color w:val="000000" w:themeColor="text1"/>
                <w:szCs w:val="20"/>
                <w:lang w:val="en-GB"/>
              </w:rPr>
              <w:t xml:space="preserve"> on the active DL BWP of a first serving cell a PDCCH providing DCI format 2_9 that indicates a change in SSB burst periodicity of the SSB transmission on a second serving cell, the UE assumes SSB is transmitted on the second serving cell according to the indicated SSB burst periodicity from the beginning of the first slot containing the first [actually] transmitted SSB within the first [possible] SSB burst according to the indicated SSB burst periodicity that is no earlier than the slot </w:t>
            </w:r>
            <m:oMath>
              <m:r>
                <m:rPr>
                  <m:sty m:val="p"/>
                </m:rPr>
                <w:rPr>
                  <w:rFonts w:ascii="Cambria Math" w:eastAsia="Times New Roman" w:hAnsi="Cambria Math" w:cs="Times New Roman"/>
                  <w:color w:val="000000" w:themeColor="text1"/>
                  <w:szCs w:val="20"/>
                  <w:lang w:val="en-GB"/>
                </w:rPr>
                <m:t>m+</m:t>
              </m:r>
              <m:r>
                <m:rPr>
                  <m:sty m:val="p"/>
                </m:rPr>
                <w:rPr>
                  <w:rFonts w:ascii="Cambria Math" w:eastAsia="Times New Roman" w:hAnsi="Cambria Math" w:cs="Times New Roman"/>
                  <w:color w:val="000000" w:themeColor="text1"/>
                  <w:szCs w:val="20"/>
                  <w:highlight w:val="green"/>
                  <w:lang w:val="en-GB"/>
                </w:rPr>
                <m:t>d</m:t>
              </m:r>
            </m:oMath>
            <w:r w:rsidRPr="004A4615">
              <w:rPr>
                <w:rFonts w:eastAsia="Times New Roman" w:cs="Times New Roman"/>
                <w:color w:val="000000" w:themeColor="text1"/>
                <w:szCs w:val="20"/>
                <w:lang w:val="en-GB"/>
              </w:rPr>
              <w:t xml:space="preserve"> of the first serving cell where </w:t>
            </w:r>
            <m:oMath>
              <m:r>
                <m:rPr>
                  <m:sty m:val="p"/>
                </m:rPr>
                <w:rPr>
                  <w:rFonts w:ascii="Cambria Math" w:eastAsia="Times New Roman" w:hAnsi="Cambria Math" w:cs="Times New Roman"/>
                  <w:color w:val="000000" w:themeColor="text1"/>
                  <w:szCs w:val="20"/>
                  <w:lang w:val="en-GB"/>
                </w:rPr>
                <m:t>d</m:t>
              </m:r>
            </m:oMath>
            <w:r w:rsidRPr="004A4615">
              <w:rPr>
                <w:rFonts w:eastAsia="Times New Roman" w:cs="Times New Roman"/>
                <w:color w:val="000000" w:themeColor="text1"/>
                <w:szCs w:val="20"/>
                <w:lang w:val="en-GB"/>
              </w:rPr>
              <w:t xml:space="preserve"> is a number of slots for the SCS of the </w:t>
            </w:r>
            <w:r w:rsidRPr="004A4615">
              <w:rPr>
                <w:rFonts w:eastAsia="Times New Roman" w:cs="Times New Roman"/>
                <w:color w:val="000000" w:themeColor="text1"/>
                <w:szCs w:val="20"/>
                <w:highlight w:val="green"/>
                <w:lang w:val="en-GB"/>
              </w:rPr>
              <w:t>active DL BWP</w:t>
            </w:r>
            <w:r w:rsidRPr="004A4615">
              <w:rPr>
                <w:rFonts w:eastAsia="Times New Roman" w:cs="Times New Roman"/>
                <w:color w:val="000000" w:themeColor="text1"/>
                <w:szCs w:val="20"/>
                <w:lang w:val="en-GB"/>
              </w:rPr>
              <w:t xml:space="preserve"> of the first serving cell [in Table 11.5-1 of TS 38.213].</w:t>
            </w:r>
          </w:p>
          <w:p w14:paraId="2A47CE0B" w14:textId="63099E43" w:rsidR="00927A45" w:rsidRDefault="00AD2099" w:rsidP="00AD2099">
            <w:pPr>
              <w:spacing w:after="120"/>
              <w:rPr>
                <w:rFonts w:eastAsia="Times New Roman" w:cs="Times New Roman"/>
                <w:bCs/>
                <w:szCs w:val="20"/>
              </w:rPr>
            </w:pPr>
            <w:r w:rsidRPr="004A4615">
              <w:rPr>
                <w:rFonts w:eastAsia="Times New Roman" w:cs="Times New Roman"/>
                <w:color w:val="000000" w:themeColor="text1"/>
                <w:szCs w:val="20"/>
              </w:rPr>
              <w:t>FFS: how to determine the first [possible] SSB burs</w:t>
            </w:r>
            <w:r>
              <w:rPr>
                <w:rFonts w:eastAsia="Times New Roman" w:cs="Times New Roman"/>
                <w:color w:val="000000" w:themeColor="text1"/>
                <w:szCs w:val="20"/>
              </w:rPr>
              <w:t>t</w:t>
            </w:r>
          </w:p>
        </w:tc>
      </w:tr>
    </w:tbl>
    <w:p w14:paraId="30B23A21" w14:textId="77777777" w:rsidR="00927A45" w:rsidRDefault="00927A45" w:rsidP="00AA5830">
      <w:pPr>
        <w:spacing w:after="0"/>
        <w:rPr>
          <w:rFonts w:eastAsia="Times New Roman" w:cs="Times New Roman"/>
          <w:bCs/>
          <w:szCs w:val="20"/>
        </w:rPr>
      </w:pPr>
    </w:p>
    <w:p w14:paraId="3031AAC5" w14:textId="3DE709AD" w:rsidR="00117AB5" w:rsidRDefault="00EF7383" w:rsidP="00EF7383">
      <w:pPr>
        <w:rPr>
          <w:rFonts w:eastAsia="Times New Roman" w:cs="Times New Roman"/>
          <w:bCs/>
          <w:szCs w:val="20"/>
        </w:rPr>
      </w:pPr>
      <w:r w:rsidRPr="0086009E">
        <w:rPr>
          <w:rFonts w:eastAsia="Times New Roman" w:cs="Times New Roman"/>
          <w:bCs/>
          <w:szCs w:val="20"/>
        </w:rPr>
        <w:t xml:space="preserve">Thus, </w:t>
      </w:r>
      <w:r w:rsidR="00117AB5">
        <w:rPr>
          <w:rFonts w:eastAsia="Times New Roman" w:cs="Times New Roman"/>
          <w:bCs/>
          <w:szCs w:val="20"/>
        </w:rPr>
        <w:t xml:space="preserve">based on this agreed working assumption, to be confirmed by RAN1, UE assumes that the first SSB burst belonging to the new SSB periodicity, will not occur earlier </w:t>
      </w:r>
      <w:proofErr w:type="gramStart"/>
      <w:r w:rsidR="00117AB5">
        <w:rPr>
          <w:rFonts w:eastAsia="Times New Roman" w:cs="Times New Roman"/>
          <w:bCs/>
          <w:szCs w:val="20"/>
        </w:rPr>
        <w:t>than d slots after</w:t>
      </w:r>
      <w:proofErr w:type="gramEnd"/>
      <w:r w:rsidR="00117AB5">
        <w:rPr>
          <w:rFonts w:eastAsia="Times New Roman" w:cs="Times New Roman"/>
          <w:bCs/>
          <w:szCs w:val="20"/>
        </w:rPr>
        <w:t xml:space="preserve"> DCI 2_9 reception (</w:t>
      </w:r>
      <w:r w:rsidR="00FD393D">
        <w:rPr>
          <w:rFonts w:eastAsia="Times New Roman" w:cs="Times New Roman"/>
          <w:bCs/>
          <w:szCs w:val="20"/>
        </w:rPr>
        <w:t>minimum time gap</w:t>
      </w:r>
      <w:r w:rsidR="00117AB5">
        <w:rPr>
          <w:rFonts w:eastAsia="Times New Roman" w:cs="Times New Roman"/>
          <w:bCs/>
          <w:szCs w:val="20"/>
        </w:rPr>
        <w:t xml:space="preserve"> d=3</w:t>
      </w:r>
      <w:r w:rsidR="00FD393D">
        <w:rPr>
          <w:rFonts w:eastAsia="Times New Roman" w:cs="Times New Roman"/>
          <w:bCs/>
          <w:szCs w:val="20"/>
        </w:rPr>
        <w:t xml:space="preserve"> slots, i.e. 3ms, </w:t>
      </w:r>
      <w:r w:rsidR="00117AB5">
        <w:rPr>
          <w:rFonts w:eastAsia="Times New Roman" w:cs="Times New Roman"/>
          <w:bCs/>
          <w:szCs w:val="20"/>
        </w:rPr>
        <w:t>for SCS=15 kHz in TS 38.213, Table 11.5-1).</w:t>
      </w:r>
    </w:p>
    <w:p w14:paraId="1D09C3A6" w14:textId="4AD6A5B4" w:rsidR="000D6C25" w:rsidRDefault="00FD393D" w:rsidP="00EF7383">
      <w:pPr>
        <w:rPr>
          <w:rFonts w:eastAsia="Times New Roman" w:cs="Times New Roman"/>
          <w:bCs/>
          <w:szCs w:val="20"/>
        </w:rPr>
      </w:pPr>
      <w:r>
        <w:rPr>
          <w:rFonts w:eastAsia="Times New Roman" w:cs="Times New Roman"/>
          <w:bCs/>
          <w:szCs w:val="20"/>
        </w:rPr>
        <w:t xml:space="preserve">RAN4 thus should identify if 3ms is sufficient time for </w:t>
      </w:r>
      <w:r w:rsidR="00C90AD8">
        <w:rPr>
          <w:rFonts w:eastAsia="Times New Roman" w:cs="Times New Roman"/>
          <w:bCs/>
          <w:szCs w:val="20"/>
        </w:rPr>
        <w:t xml:space="preserve">processing </w:t>
      </w:r>
      <w:r>
        <w:rPr>
          <w:rFonts w:eastAsia="Times New Roman" w:cs="Times New Roman"/>
          <w:bCs/>
          <w:szCs w:val="20"/>
        </w:rPr>
        <w:t>SSB adaptation</w:t>
      </w:r>
      <w:r w:rsidR="00C90AD8">
        <w:rPr>
          <w:rFonts w:eastAsia="Times New Roman" w:cs="Times New Roman"/>
          <w:bCs/>
          <w:szCs w:val="20"/>
        </w:rPr>
        <w:t xml:space="preserve"> or additional time is needed to schedule the receiver for the next SSB reception. It is assumed that RAN4 will define some additional time as done for OD-SSB. In the following, we use the term </w:t>
      </w:r>
      <w:proofErr w:type="spellStart"/>
      <w:r w:rsidR="00C90AD8">
        <w:rPr>
          <w:rFonts w:eastAsia="Times New Roman" w:cs="Times New Roman"/>
          <w:bCs/>
          <w:szCs w:val="20"/>
        </w:rPr>
        <w:t>T</w:t>
      </w:r>
      <w:r w:rsidR="00C90AD8" w:rsidRPr="00C90AD8">
        <w:rPr>
          <w:rFonts w:eastAsia="Times New Roman" w:cs="Times New Roman"/>
          <w:bCs/>
          <w:szCs w:val="20"/>
          <w:vertAlign w:val="subscript"/>
        </w:rPr>
        <w:t>SSB_</w:t>
      </w:r>
      <w:proofErr w:type="gramStart"/>
      <w:r w:rsidR="00C90AD8" w:rsidRPr="00C90AD8">
        <w:rPr>
          <w:rFonts w:eastAsia="Times New Roman" w:cs="Times New Roman"/>
          <w:bCs/>
          <w:szCs w:val="20"/>
          <w:vertAlign w:val="subscript"/>
        </w:rPr>
        <w:t>adaptation</w:t>
      </w:r>
      <w:proofErr w:type="spellEnd"/>
      <w:r w:rsidR="00C90AD8">
        <w:rPr>
          <w:rFonts w:eastAsia="Times New Roman" w:cs="Times New Roman"/>
          <w:bCs/>
          <w:szCs w:val="20"/>
        </w:rPr>
        <w:t xml:space="preserve"> ,</w:t>
      </w:r>
      <w:proofErr w:type="gramEnd"/>
      <w:r w:rsidR="00C90AD8">
        <w:rPr>
          <w:rFonts w:eastAsia="Times New Roman" w:cs="Times New Roman"/>
          <w:bCs/>
          <w:szCs w:val="20"/>
        </w:rPr>
        <w:t xml:space="preserve"> which includes the minimum time gap d </w:t>
      </w:r>
      <w:r w:rsidR="006E7F12">
        <w:rPr>
          <w:rFonts w:eastAsia="Times New Roman" w:cs="Times New Roman"/>
          <w:bCs/>
          <w:szCs w:val="20"/>
        </w:rPr>
        <w:t>and</w:t>
      </w:r>
      <w:r w:rsidR="00C90AD8">
        <w:rPr>
          <w:rFonts w:eastAsia="Times New Roman" w:cs="Times New Roman"/>
          <w:bCs/>
          <w:szCs w:val="20"/>
        </w:rPr>
        <w:t xml:space="preserve"> any additional processing time </w:t>
      </w:r>
      <w:proofErr w:type="spellStart"/>
      <w:r w:rsidR="006E7F12">
        <w:rPr>
          <w:rFonts w:eastAsia="Times New Roman" w:cs="Times New Roman"/>
          <w:bCs/>
          <w:szCs w:val="20"/>
        </w:rPr>
        <w:t>T</w:t>
      </w:r>
      <w:r w:rsidR="006E7F12" w:rsidRPr="006E7F12">
        <w:rPr>
          <w:rFonts w:eastAsia="Times New Roman" w:cs="Times New Roman"/>
          <w:bCs/>
          <w:szCs w:val="20"/>
          <w:vertAlign w:val="subscript"/>
        </w:rPr>
        <w:t>processing</w:t>
      </w:r>
      <w:proofErr w:type="spellEnd"/>
      <w:r w:rsidR="006E7F12">
        <w:rPr>
          <w:rFonts w:eastAsia="Times New Roman" w:cs="Times New Roman"/>
          <w:bCs/>
          <w:szCs w:val="20"/>
        </w:rPr>
        <w:t xml:space="preserve"> </w:t>
      </w:r>
      <w:r w:rsidR="00C90AD8">
        <w:rPr>
          <w:rFonts w:eastAsia="Times New Roman" w:cs="Times New Roman"/>
          <w:bCs/>
          <w:szCs w:val="20"/>
        </w:rPr>
        <w:t xml:space="preserve">RAN4 </w:t>
      </w:r>
      <w:r w:rsidR="006E7F12">
        <w:rPr>
          <w:rFonts w:eastAsia="Times New Roman" w:cs="Times New Roman"/>
          <w:bCs/>
          <w:szCs w:val="20"/>
        </w:rPr>
        <w:t>may</w:t>
      </w:r>
      <w:r w:rsidR="00C90AD8">
        <w:rPr>
          <w:rFonts w:eastAsia="Times New Roman" w:cs="Times New Roman"/>
          <w:bCs/>
          <w:szCs w:val="20"/>
        </w:rPr>
        <w:t xml:space="preserve"> define. </w:t>
      </w:r>
    </w:p>
    <w:p w14:paraId="1988EFD1" w14:textId="77777777" w:rsidR="00336918" w:rsidRDefault="00C90AD8" w:rsidP="00EF7383">
      <w:pPr>
        <w:rPr>
          <w:rFonts w:eastAsia="Times New Roman" w:cs="Times New Roman"/>
          <w:bCs/>
          <w:szCs w:val="20"/>
        </w:rPr>
      </w:pPr>
      <w:r>
        <w:rPr>
          <w:rFonts w:eastAsia="Times New Roman" w:cs="Times New Roman"/>
          <w:bCs/>
          <w:szCs w:val="20"/>
        </w:rPr>
        <w:t xml:space="preserve">The term </w:t>
      </w:r>
      <w:proofErr w:type="spellStart"/>
      <w:r w:rsidRPr="0086009E">
        <w:rPr>
          <w:rFonts w:eastAsia="Times New Roman" w:cs="Times New Roman"/>
          <w:bCs/>
          <w:szCs w:val="20"/>
        </w:rPr>
        <w:t>T</w:t>
      </w:r>
      <w:r w:rsidRPr="0086009E">
        <w:rPr>
          <w:rFonts w:eastAsia="Times New Roman" w:cs="Times New Roman"/>
          <w:bCs/>
          <w:szCs w:val="20"/>
          <w:vertAlign w:val="subscript"/>
        </w:rPr>
        <w:t>first_SSB</w:t>
      </w:r>
      <w:proofErr w:type="spellEnd"/>
      <w:r>
        <w:rPr>
          <w:rFonts w:eastAsia="Times New Roman" w:cs="Times New Roman"/>
          <w:bCs/>
          <w:szCs w:val="20"/>
        </w:rPr>
        <w:t xml:space="preserve"> refers to the first SSB that the UE </w:t>
      </w:r>
      <w:proofErr w:type="gramStart"/>
      <w:r>
        <w:rPr>
          <w:rFonts w:eastAsia="Times New Roman" w:cs="Times New Roman"/>
          <w:bCs/>
          <w:szCs w:val="20"/>
        </w:rPr>
        <w:t>is able to</w:t>
      </w:r>
      <w:proofErr w:type="gramEnd"/>
      <w:r>
        <w:rPr>
          <w:rFonts w:eastAsia="Times New Roman" w:cs="Times New Roman"/>
          <w:bCs/>
          <w:szCs w:val="20"/>
        </w:rPr>
        <w:t xml:space="preserve"> receive </w:t>
      </w:r>
      <w:r w:rsidR="000D6C25">
        <w:rPr>
          <w:rFonts w:eastAsia="Times New Roman" w:cs="Times New Roman"/>
          <w:bCs/>
          <w:szCs w:val="20"/>
        </w:rPr>
        <w:t xml:space="preserve">and to the first measurement in the new evaluation period based on the new indicated SSB burst periodicity. </w:t>
      </w:r>
      <w:proofErr w:type="spellStart"/>
      <w:r w:rsidR="000D6C25" w:rsidRPr="0086009E">
        <w:rPr>
          <w:rFonts w:eastAsia="Times New Roman" w:cs="Times New Roman"/>
          <w:bCs/>
          <w:szCs w:val="20"/>
        </w:rPr>
        <w:t>T</w:t>
      </w:r>
      <w:r w:rsidR="000D6C25" w:rsidRPr="0086009E">
        <w:rPr>
          <w:rFonts w:eastAsia="Times New Roman" w:cs="Times New Roman"/>
          <w:bCs/>
          <w:szCs w:val="20"/>
          <w:vertAlign w:val="subscript"/>
        </w:rPr>
        <w:t>first_SSB</w:t>
      </w:r>
      <w:proofErr w:type="spellEnd"/>
      <w:r w:rsidR="000D6C25">
        <w:rPr>
          <w:rFonts w:eastAsia="Times New Roman" w:cs="Times New Roman"/>
          <w:bCs/>
          <w:szCs w:val="20"/>
        </w:rPr>
        <w:t xml:space="preserve"> depends on one side on the new SSB burst periodicity and on the other side on the time when the SSB adaptation command is sent </w:t>
      </w:r>
      <w:proofErr w:type="gramStart"/>
      <w:r w:rsidR="000D6C25">
        <w:rPr>
          <w:rFonts w:eastAsia="Times New Roman" w:cs="Times New Roman"/>
          <w:bCs/>
          <w:szCs w:val="20"/>
        </w:rPr>
        <w:t>with regard to</w:t>
      </w:r>
      <w:proofErr w:type="gramEnd"/>
      <w:r w:rsidR="000D6C25">
        <w:rPr>
          <w:rFonts w:eastAsia="Times New Roman" w:cs="Times New Roman"/>
          <w:bCs/>
          <w:szCs w:val="20"/>
        </w:rPr>
        <w:t xml:space="preserve"> the last SSB.</w:t>
      </w:r>
      <w:r w:rsidR="003829E7">
        <w:rPr>
          <w:rFonts w:eastAsia="Times New Roman" w:cs="Times New Roman"/>
          <w:bCs/>
          <w:szCs w:val="20"/>
        </w:rPr>
        <w:t xml:space="preserve"> </w:t>
      </w:r>
    </w:p>
    <w:p w14:paraId="4002D94A" w14:textId="055022A4" w:rsidR="003829E7" w:rsidRDefault="00336918" w:rsidP="00EF7383">
      <w:pPr>
        <w:rPr>
          <w:rFonts w:eastAsia="Times New Roman" w:cs="Times New Roman"/>
          <w:bCs/>
          <w:szCs w:val="20"/>
        </w:rPr>
      </w:pPr>
      <w:r>
        <w:rPr>
          <w:rFonts w:eastAsia="Times New Roman" w:cs="Times New Roman"/>
          <w:bCs/>
          <w:szCs w:val="20"/>
        </w:rPr>
        <w:t xml:space="preserve">For defining </w:t>
      </w:r>
      <w:proofErr w:type="spellStart"/>
      <w:r w:rsidRPr="0086009E">
        <w:rPr>
          <w:rFonts w:eastAsia="Times New Roman" w:cs="Times New Roman"/>
          <w:bCs/>
          <w:szCs w:val="20"/>
        </w:rPr>
        <w:t>T</w:t>
      </w:r>
      <w:r w:rsidRPr="0086009E">
        <w:rPr>
          <w:rFonts w:eastAsia="Times New Roman" w:cs="Times New Roman"/>
          <w:bCs/>
          <w:szCs w:val="20"/>
          <w:vertAlign w:val="subscript"/>
        </w:rPr>
        <w:t>first_SSB</w:t>
      </w:r>
      <w:proofErr w:type="spellEnd"/>
      <w:r>
        <w:rPr>
          <w:rFonts w:eastAsia="Times New Roman" w:cs="Times New Roman"/>
          <w:bCs/>
          <w:szCs w:val="20"/>
        </w:rPr>
        <w:t xml:space="preserve">, different use case scenarios 1 to 4 are distinguished, which </w:t>
      </w:r>
      <w:r w:rsidR="003829E7">
        <w:rPr>
          <w:rFonts w:eastAsia="Times New Roman" w:cs="Times New Roman"/>
          <w:bCs/>
          <w:szCs w:val="20"/>
        </w:rPr>
        <w:t xml:space="preserve">is illustrated in Figure 1 to 4. </w:t>
      </w:r>
    </w:p>
    <w:p w14:paraId="5F2EC115" w14:textId="4ADE2098" w:rsidR="00B203B5" w:rsidRDefault="00B203B5" w:rsidP="00EF7429">
      <w:pPr>
        <w:pStyle w:val="ListParagraph"/>
        <w:numPr>
          <w:ilvl w:val="0"/>
          <w:numId w:val="21"/>
        </w:numPr>
      </w:pPr>
      <w:r w:rsidRPr="00B203B5">
        <w:rPr>
          <w:rFonts w:eastAsia="Times New Roman" w:cs="Times New Roman"/>
          <w:szCs w:val="20"/>
        </w:rPr>
        <w:t xml:space="preserve">Scenario 1: </w:t>
      </w:r>
      <w:r>
        <w:t xml:space="preserve">SSB adaptation to lower periodicity with </w:t>
      </w:r>
      <w:r w:rsidR="004B35E0">
        <w:t xml:space="preserve">early </w:t>
      </w:r>
      <w:r>
        <w:t>SSB adaptation command received after completed L1 measurement period (</w:t>
      </w:r>
      <w:r w:rsidR="004B35E0">
        <w:t xml:space="preserve">MP), see </w:t>
      </w:r>
      <w:r>
        <w:t>Figure 1.</w:t>
      </w:r>
    </w:p>
    <w:p w14:paraId="29528896" w14:textId="2230F38C" w:rsidR="004B35E0" w:rsidRDefault="004B35E0" w:rsidP="00EF7429">
      <w:pPr>
        <w:pStyle w:val="ListParagraph"/>
        <w:numPr>
          <w:ilvl w:val="0"/>
          <w:numId w:val="21"/>
        </w:numPr>
      </w:pPr>
      <w:r w:rsidRPr="00B203B5">
        <w:rPr>
          <w:rFonts w:eastAsia="Times New Roman" w:cs="Times New Roman"/>
          <w:szCs w:val="20"/>
        </w:rPr>
        <w:t xml:space="preserve">Scenario </w:t>
      </w:r>
      <w:r>
        <w:rPr>
          <w:rFonts w:eastAsia="Times New Roman" w:cs="Times New Roman"/>
          <w:szCs w:val="20"/>
        </w:rPr>
        <w:t>2</w:t>
      </w:r>
      <w:r w:rsidRPr="00B203B5">
        <w:rPr>
          <w:rFonts w:eastAsia="Times New Roman" w:cs="Times New Roman"/>
          <w:szCs w:val="20"/>
        </w:rPr>
        <w:t xml:space="preserve">: </w:t>
      </w:r>
      <w:r>
        <w:t>SSB adaptation to lower periodicity with late SSB adaptation command received after completed L1 measurement period (MP), see Figure 2.</w:t>
      </w:r>
    </w:p>
    <w:p w14:paraId="6B6E3ECC" w14:textId="5D2CFDC8" w:rsidR="00B203B5" w:rsidRDefault="00B203B5" w:rsidP="00EF7429">
      <w:pPr>
        <w:pStyle w:val="ListParagraph"/>
        <w:numPr>
          <w:ilvl w:val="0"/>
          <w:numId w:val="21"/>
        </w:numPr>
      </w:pPr>
      <w:r w:rsidRPr="00B203B5">
        <w:rPr>
          <w:rFonts w:eastAsia="Times New Roman" w:cs="Times New Roman"/>
          <w:szCs w:val="20"/>
        </w:rPr>
        <w:t xml:space="preserve">Scenario </w:t>
      </w:r>
      <w:r w:rsidR="00316244">
        <w:rPr>
          <w:rFonts w:eastAsia="Times New Roman" w:cs="Times New Roman"/>
          <w:szCs w:val="20"/>
        </w:rPr>
        <w:t>3</w:t>
      </w:r>
      <w:r w:rsidRPr="00B203B5">
        <w:rPr>
          <w:rFonts w:eastAsia="Times New Roman" w:cs="Times New Roman"/>
          <w:szCs w:val="20"/>
        </w:rPr>
        <w:t xml:space="preserve">: </w:t>
      </w:r>
      <w:r>
        <w:t>SSB adaptation to higher periodicity with early SSB adaptation command received after completed L1 measurement period (</w:t>
      </w:r>
      <w:r w:rsidR="004B35E0">
        <w:t xml:space="preserve">MP), see </w:t>
      </w:r>
      <w:r>
        <w:t xml:space="preserve">Figure </w:t>
      </w:r>
      <w:r w:rsidR="008A33F7">
        <w:t>3</w:t>
      </w:r>
      <w:r>
        <w:t>.</w:t>
      </w:r>
    </w:p>
    <w:p w14:paraId="2692D23F" w14:textId="354BD5A3" w:rsidR="004B35E0" w:rsidRDefault="004B35E0" w:rsidP="00EF7429">
      <w:pPr>
        <w:pStyle w:val="ListParagraph"/>
        <w:numPr>
          <w:ilvl w:val="0"/>
          <w:numId w:val="21"/>
        </w:numPr>
      </w:pPr>
      <w:r w:rsidRPr="00B203B5">
        <w:rPr>
          <w:rFonts w:eastAsia="Times New Roman" w:cs="Times New Roman"/>
          <w:szCs w:val="20"/>
        </w:rPr>
        <w:t xml:space="preserve">Scenario </w:t>
      </w:r>
      <w:r w:rsidR="00316244">
        <w:rPr>
          <w:rFonts w:eastAsia="Times New Roman" w:cs="Times New Roman"/>
          <w:szCs w:val="20"/>
        </w:rPr>
        <w:t>4</w:t>
      </w:r>
      <w:r w:rsidRPr="00B203B5">
        <w:rPr>
          <w:rFonts w:eastAsia="Times New Roman" w:cs="Times New Roman"/>
          <w:szCs w:val="20"/>
        </w:rPr>
        <w:t xml:space="preserve">: </w:t>
      </w:r>
      <w:r>
        <w:t>SSB adaptation to higher periodicity with late SSB adaptation command received after completed L1 measurement perio</w:t>
      </w:r>
      <w:r w:rsidR="00316244">
        <w:t>d</w:t>
      </w:r>
      <w:r>
        <w:t xml:space="preserve"> (MP), see Figure </w:t>
      </w:r>
      <w:r w:rsidR="00316244">
        <w:t>4</w:t>
      </w:r>
      <w:r>
        <w:t>.</w:t>
      </w:r>
    </w:p>
    <w:p w14:paraId="71FA0DF1" w14:textId="4C9AD40B" w:rsidR="002531C1" w:rsidRDefault="008A33F7" w:rsidP="00AF1700">
      <w:pPr>
        <w:jc w:val="center"/>
        <w:rPr>
          <w:rFonts w:eastAsia="Times New Roman" w:cs="Times New Roman"/>
          <w:szCs w:val="20"/>
        </w:rPr>
      </w:pPr>
      <w:r w:rsidRPr="008A33F7">
        <w:rPr>
          <w:noProof/>
        </w:rPr>
        <w:lastRenderedPageBreak/>
        <w:drawing>
          <wp:inline distT="0" distB="0" distL="0" distR="0" wp14:anchorId="127DD5F4" wp14:editId="2BB4D7A0">
            <wp:extent cx="5660680" cy="2839453"/>
            <wp:effectExtent l="0" t="0" r="0" b="0"/>
            <wp:docPr id="64793195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689391" cy="2853855"/>
                    </a:xfrm>
                    <a:prstGeom prst="rect">
                      <a:avLst/>
                    </a:prstGeom>
                    <a:noFill/>
                    <a:ln>
                      <a:noFill/>
                    </a:ln>
                  </pic:spPr>
                </pic:pic>
              </a:graphicData>
            </a:graphic>
          </wp:inline>
        </w:drawing>
      </w:r>
    </w:p>
    <w:p w14:paraId="20F5C6B8" w14:textId="4A1B7752" w:rsidR="002531C1" w:rsidRDefault="002531C1" w:rsidP="00AF1700">
      <w:pPr>
        <w:jc w:val="center"/>
      </w:pPr>
      <w:r>
        <w:t xml:space="preserve">Figure 1: SSB adaptation to lower periodicity with </w:t>
      </w:r>
      <w:r w:rsidR="004B35E0">
        <w:t xml:space="preserve">early </w:t>
      </w:r>
      <w:r>
        <w:t>SSB adaptation command a</w:t>
      </w:r>
      <w:r w:rsidR="00316244">
        <w:t>fter</w:t>
      </w:r>
      <w:r w:rsidR="004B35E0">
        <w:t xml:space="preserve"> </w:t>
      </w:r>
      <w:r>
        <w:t xml:space="preserve">completed L1 </w:t>
      </w:r>
      <w:r w:rsidR="00316244">
        <w:t>MP</w:t>
      </w:r>
      <w:r>
        <w:t>.</w:t>
      </w:r>
    </w:p>
    <w:p w14:paraId="3118530D" w14:textId="31EBA356" w:rsidR="00316244" w:rsidRDefault="008A33F7" w:rsidP="00AF1700">
      <w:pPr>
        <w:jc w:val="center"/>
      </w:pPr>
      <w:r w:rsidRPr="008A33F7">
        <w:rPr>
          <w:noProof/>
        </w:rPr>
        <w:drawing>
          <wp:inline distT="0" distB="0" distL="0" distR="0" wp14:anchorId="1D0BCE90" wp14:editId="75474AF4">
            <wp:extent cx="5660390" cy="2600592"/>
            <wp:effectExtent l="0" t="0" r="0" b="9525"/>
            <wp:docPr id="39417364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699152" cy="2618401"/>
                    </a:xfrm>
                    <a:prstGeom prst="rect">
                      <a:avLst/>
                    </a:prstGeom>
                    <a:noFill/>
                    <a:ln>
                      <a:noFill/>
                    </a:ln>
                  </pic:spPr>
                </pic:pic>
              </a:graphicData>
            </a:graphic>
          </wp:inline>
        </w:drawing>
      </w:r>
    </w:p>
    <w:p w14:paraId="5A0480CA" w14:textId="3C3A5D70" w:rsidR="00914CD1" w:rsidRDefault="00316244" w:rsidP="00AF1700">
      <w:pPr>
        <w:jc w:val="center"/>
      </w:pPr>
      <w:r>
        <w:t>Figure 2: SSB adaptation to lower periodicity with late SSB adaptation command after completed L1 MP.</w:t>
      </w:r>
    </w:p>
    <w:p w14:paraId="6C424418" w14:textId="19D75BCC" w:rsidR="00914CD1" w:rsidRPr="008A33F7" w:rsidRDefault="008A33F7" w:rsidP="00AF1700">
      <w:pPr>
        <w:jc w:val="center"/>
      </w:pPr>
      <w:r w:rsidRPr="008A33F7">
        <w:rPr>
          <w:noProof/>
        </w:rPr>
        <w:drawing>
          <wp:inline distT="0" distB="0" distL="0" distR="0" wp14:anchorId="526B16B1" wp14:editId="323E6C72">
            <wp:extent cx="5660390" cy="2561787"/>
            <wp:effectExtent l="0" t="0" r="0" b="0"/>
            <wp:docPr id="185761787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677858" cy="2569693"/>
                    </a:xfrm>
                    <a:prstGeom prst="rect">
                      <a:avLst/>
                    </a:prstGeom>
                    <a:noFill/>
                    <a:ln>
                      <a:noFill/>
                    </a:ln>
                  </pic:spPr>
                </pic:pic>
              </a:graphicData>
            </a:graphic>
          </wp:inline>
        </w:drawing>
      </w:r>
    </w:p>
    <w:p w14:paraId="625BDA48" w14:textId="61AD4FEB" w:rsidR="00914CD1" w:rsidRDefault="00914CD1" w:rsidP="00AF1700">
      <w:pPr>
        <w:jc w:val="center"/>
      </w:pPr>
      <w:r>
        <w:t xml:space="preserve">Figure </w:t>
      </w:r>
      <w:r w:rsidR="00316244">
        <w:t>3</w:t>
      </w:r>
      <w:r>
        <w:t xml:space="preserve">: SSB adaptation to higher periodicity with </w:t>
      </w:r>
      <w:r w:rsidR="00B203B5">
        <w:t xml:space="preserve">early </w:t>
      </w:r>
      <w:r>
        <w:t xml:space="preserve">SSB adaptation command after completed L1 </w:t>
      </w:r>
      <w:r w:rsidR="00316244">
        <w:t>MP.</w:t>
      </w:r>
    </w:p>
    <w:p w14:paraId="4D78E104" w14:textId="29E17AA0" w:rsidR="00914CD1" w:rsidRDefault="008A33F7" w:rsidP="00AF1700">
      <w:pPr>
        <w:jc w:val="center"/>
      </w:pPr>
      <w:r w:rsidRPr="008A33F7">
        <w:rPr>
          <w:noProof/>
        </w:rPr>
        <w:lastRenderedPageBreak/>
        <w:drawing>
          <wp:inline distT="0" distB="0" distL="0" distR="0" wp14:anchorId="46337D9E" wp14:editId="0078D0C0">
            <wp:extent cx="5659287" cy="2561288"/>
            <wp:effectExtent l="0" t="0" r="0" b="0"/>
            <wp:docPr id="374434447"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691743" cy="2575977"/>
                    </a:xfrm>
                    <a:prstGeom prst="rect">
                      <a:avLst/>
                    </a:prstGeom>
                    <a:noFill/>
                    <a:ln>
                      <a:noFill/>
                    </a:ln>
                  </pic:spPr>
                </pic:pic>
              </a:graphicData>
            </a:graphic>
          </wp:inline>
        </w:drawing>
      </w:r>
    </w:p>
    <w:p w14:paraId="036057F6" w14:textId="222DC6CA" w:rsidR="00914CD1" w:rsidRDefault="00914CD1" w:rsidP="00AF1700">
      <w:pPr>
        <w:jc w:val="center"/>
      </w:pPr>
      <w:r>
        <w:t xml:space="preserve">Figure 4: SSB adaptation to higher periodicity with </w:t>
      </w:r>
      <w:r w:rsidR="00316244">
        <w:t>late</w:t>
      </w:r>
      <w:r w:rsidR="005C3E7C">
        <w:t xml:space="preserve"> </w:t>
      </w:r>
      <w:r>
        <w:t xml:space="preserve">SSB adaptation command </w:t>
      </w:r>
      <w:r w:rsidR="00316244">
        <w:t>after completed L1 MP.</w:t>
      </w:r>
    </w:p>
    <w:p w14:paraId="6B2DC4D9" w14:textId="77777777" w:rsidR="00336918" w:rsidRDefault="00336918" w:rsidP="00336918">
      <w:pPr>
        <w:rPr>
          <w:rFonts w:eastAsia="Times New Roman" w:cs="Times New Roman"/>
          <w:bCs/>
          <w:szCs w:val="20"/>
        </w:rPr>
      </w:pPr>
      <w:r>
        <w:rPr>
          <w:rFonts w:eastAsia="Times New Roman" w:cs="Times New Roman"/>
          <w:bCs/>
          <w:szCs w:val="20"/>
        </w:rPr>
        <w:t xml:space="preserve">In Figure 1, if the DCI command is sent timely after the last SSB burst, the UE has sufficient time to receive the new SSB burst even when SSB periodicity is getting shorter. Thereagainst in Figure 2, if the DCI command is not sent timely, the UE cannot prepare for the next (=first) SSB reception and hence the UE will only receive the next (=second) SSB. This means </w:t>
      </w:r>
      <w:proofErr w:type="spellStart"/>
      <w:r w:rsidRPr="0086009E">
        <w:rPr>
          <w:rFonts w:eastAsia="Times New Roman" w:cs="Times New Roman"/>
          <w:bCs/>
          <w:szCs w:val="20"/>
        </w:rPr>
        <w:t>T</w:t>
      </w:r>
      <w:r w:rsidRPr="0086009E">
        <w:rPr>
          <w:rFonts w:eastAsia="Times New Roman" w:cs="Times New Roman"/>
          <w:bCs/>
          <w:szCs w:val="20"/>
          <w:vertAlign w:val="subscript"/>
        </w:rPr>
        <w:t>first_SSB</w:t>
      </w:r>
      <w:proofErr w:type="spellEnd"/>
      <w:r>
        <w:rPr>
          <w:rFonts w:eastAsia="Times New Roman" w:cs="Times New Roman"/>
          <w:bCs/>
          <w:szCs w:val="20"/>
          <w:vertAlign w:val="subscript"/>
        </w:rPr>
        <w:t xml:space="preserve"> </w:t>
      </w:r>
      <w:r>
        <w:rPr>
          <w:rFonts w:eastAsia="Times New Roman" w:cs="Times New Roman"/>
          <w:bCs/>
          <w:szCs w:val="20"/>
        </w:rPr>
        <w:t>depends on whether the group DCI command 2_9 including the SSB adaptation indication is timely received, i.e. whether UE is ready to receive the next SSB.</w:t>
      </w:r>
    </w:p>
    <w:p w14:paraId="55E5978A" w14:textId="77777777" w:rsidR="00336918" w:rsidRDefault="00336918" w:rsidP="00336918">
      <w:pPr>
        <w:rPr>
          <w:rFonts w:eastAsia="Times New Roman" w:cs="Times New Roman"/>
          <w:bCs/>
          <w:szCs w:val="20"/>
        </w:rPr>
      </w:pPr>
      <w:r>
        <w:rPr>
          <w:rFonts w:eastAsia="Times New Roman" w:cs="Times New Roman"/>
          <w:bCs/>
          <w:szCs w:val="20"/>
        </w:rPr>
        <w:t xml:space="preserve">In Figure 3, if the DCI command is sent timely after the last SSB burst, the UE has sufficient time to receive the new SSB burst when SSB periodicity is getting longer. Thereagainst in Figure 4, if the DCI command is not sent timely, the UE cannot prepare for cancelling the next (=first) SSB reception and hence will still attempt to receive it without success. In this case, UE will need to process the group DCI command 2_9 and will detect the new indicated SSB periodicity, thus will be ready to receive the next (= first) SSB. This means </w:t>
      </w:r>
      <w:proofErr w:type="spellStart"/>
      <w:r w:rsidRPr="0086009E">
        <w:rPr>
          <w:rFonts w:eastAsia="Times New Roman" w:cs="Times New Roman"/>
          <w:bCs/>
          <w:szCs w:val="20"/>
        </w:rPr>
        <w:t>T</w:t>
      </w:r>
      <w:r w:rsidRPr="0086009E">
        <w:rPr>
          <w:rFonts w:eastAsia="Times New Roman" w:cs="Times New Roman"/>
          <w:bCs/>
          <w:szCs w:val="20"/>
          <w:vertAlign w:val="subscript"/>
        </w:rPr>
        <w:t>first_SSB</w:t>
      </w:r>
      <w:proofErr w:type="spellEnd"/>
      <w:r>
        <w:rPr>
          <w:rFonts w:eastAsia="Times New Roman" w:cs="Times New Roman"/>
          <w:bCs/>
          <w:szCs w:val="20"/>
          <w:vertAlign w:val="subscript"/>
        </w:rPr>
        <w:t xml:space="preserve"> </w:t>
      </w:r>
      <w:r>
        <w:rPr>
          <w:rFonts w:eastAsia="Times New Roman" w:cs="Times New Roman"/>
          <w:bCs/>
          <w:szCs w:val="20"/>
        </w:rPr>
        <w:t>depends on whether the group DCI command 2_9 including the SSB adaptation indication is timely received, i.e. whether UE is ready to receive the next SSB with the longer SSB periodicity.</w:t>
      </w:r>
    </w:p>
    <w:p w14:paraId="63F379C0" w14:textId="525E8382" w:rsidR="00336918" w:rsidRPr="003829E7" w:rsidRDefault="003C3529" w:rsidP="00336918">
      <w:pPr>
        <w:rPr>
          <w:rFonts w:eastAsia="Times New Roman" w:cs="Times New Roman"/>
          <w:bCs/>
          <w:szCs w:val="20"/>
        </w:rPr>
      </w:pPr>
      <w:r>
        <w:rPr>
          <w:rFonts w:eastAsia="Times New Roman" w:cs="Times New Roman"/>
          <w:bCs/>
          <w:szCs w:val="20"/>
        </w:rPr>
        <w:t xml:space="preserve">It is </w:t>
      </w:r>
      <w:proofErr w:type="gramStart"/>
      <w:r>
        <w:rPr>
          <w:rFonts w:eastAsia="Times New Roman" w:cs="Times New Roman"/>
          <w:bCs/>
          <w:szCs w:val="20"/>
        </w:rPr>
        <w:t>noted,</w:t>
      </w:r>
      <w:proofErr w:type="gramEnd"/>
      <w:r>
        <w:rPr>
          <w:rFonts w:eastAsia="Times New Roman" w:cs="Times New Roman"/>
          <w:bCs/>
          <w:szCs w:val="20"/>
        </w:rPr>
        <w:t xml:space="preserve"> t</w:t>
      </w:r>
      <w:r w:rsidR="00336918">
        <w:rPr>
          <w:rFonts w:eastAsia="Times New Roman" w:cs="Times New Roman"/>
          <w:bCs/>
          <w:szCs w:val="20"/>
        </w:rPr>
        <w:t xml:space="preserve">he above timeline </w:t>
      </w:r>
      <w:proofErr w:type="gramStart"/>
      <w:r w:rsidR="00336918">
        <w:rPr>
          <w:rFonts w:eastAsia="Times New Roman" w:cs="Times New Roman"/>
          <w:bCs/>
          <w:szCs w:val="20"/>
        </w:rPr>
        <w:t>is based on the assumption</w:t>
      </w:r>
      <w:proofErr w:type="gramEnd"/>
      <w:r w:rsidR="00336918">
        <w:rPr>
          <w:rFonts w:eastAsia="Times New Roman" w:cs="Times New Roman"/>
          <w:bCs/>
          <w:szCs w:val="20"/>
        </w:rPr>
        <w:t xml:space="preserve"> that the new SSB periodicity, indicated in the group DCI command 2_9 is already applied between the last SSB before the SSB adaptation command and the </w:t>
      </w:r>
      <w:r>
        <w:rPr>
          <w:rFonts w:eastAsia="Times New Roman" w:cs="Times New Roman"/>
          <w:bCs/>
          <w:szCs w:val="20"/>
        </w:rPr>
        <w:t>next</w:t>
      </w:r>
      <w:r w:rsidR="00336918">
        <w:rPr>
          <w:rFonts w:eastAsia="Times New Roman" w:cs="Times New Roman"/>
          <w:bCs/>
          <w:szCs w:val="20"/>
        </w:rPr>
        <w:t xml:space="preserve"> SSB </w:t>
      </w:r>
      <w:r>
        <w:rPr>
          <w:rFonts w:eastAsia="Times New Roman" w:cs="Times New Roman"/>
          <w:bCs/>
          <w:szCs w:val="20"/>
        </w:rPr>
        <w:t xml:space="preserve">after the SSB adaptation command. </w:t>
      </w:r>
      <w:r w:rsidR="00744275">
        <w:rPr>
          <w:rFonts w:eastAsia="Times New Roman" w:cs="Times New Roman"/>
          <w:bCs/>
          <w:szCs w:val="20"/>
        </w:rPr>
        <w:t xml:space="preserve">RAN1 is about determining </w:t>
      </w:r>
      <w:proofErr w:type="spellStart"/>
      <w:r w:rsidR="00744275" w:rsidRPr="0086009E">
        <w:rPr>
          <w:rFonts w:eastAsia="Times New Roman" w:cs="Times New Roman"/>
          <w:bCs/>
          <w:szCs w:val="20"/>
        </w:rPr>
        <w:t>T</w:t>
      </w:r>
      <w:r w:rsidR="00744275" w:rsidRPr="0086009E">
        <w:rPr>
          <w:rFonts w:eastAsia="Times New Roman" w:cs="Times New Roman"/>
          <w:bCs/>
          <w:szCs w:val="20"/>
          <w:vertAlign w:val="subscript"/>
        </w:rPr>
        <w:t>first_</w:t>
      </w:r>
      <w:proofErr w:type="gramStart"/>
      <w:r w:rsidR="00744275" w:rsidRPr="0086009E">
        <w:rPr>
          <w:rFonts w:eastAsia="Times New Roman" w:cs="Times New Roman"/>
          <w:bCs/>
          <w:szCs w:val="20"/>
          <w:vertAlign w:val="subscript"/>
        </w:rPr>
        <w:t>SSB</w:t>
      </w:r>
      <w:proofErr w:type="spellEnd"/>
      <w:r w:rsidR="00744275">
        <w:rPr>
          <w:rFonts w:eastAsia="Times New Roman" w:cs="Times New Roman"/>
          <w:bCs/>
          <w:szCs w:val="20"/>
          <w:vertAlign w:val="subscript"/>
        </w:rPr>
        <w:t xml:space="preserve"> </w:t>
      </w:r>
      <w:r w:rsidR="00744275">
        <w:rPr>
          <w:rFonts w:eastAsia="Times New Roman" w:cs="Times New Roman"/>
          <w:bCs/>
          <w:szCs w:val="20"/>
        </w:rPr>
        <w:t>.</w:t>
      </w:r>
      <w:proofErr w:type="gramEnd"/>
      <w:r w:rsidR="00744275">
        <w:rPr>
          <w:rFonts w:eastAsia="Times New Roman" w:cs="Times New Roman"/>
          <w:bCs/>
          <w:szCs w:val="20"/>
        </w:rPr>
        <w:t xml:space="preserve"> </w:t>
      </w:r>
      <w:r>
        <w:rPr>
          <w:rFonts w:eastAsia="Times New Roman" w:cs="Times New Roman"/>
          <w:bCs/>
          <w:szCs w:val="20"/>
        </w:rPr>
        <w:t>If RAN1 does not proceed this way, the above case distinction does not apply.</w:t>
      </w:r>
      <w:r w:rsidR="00336918">
        <w:rPr>
          <w:rFonts w:eastAsia="Times New Roman" w:cs="Times New Roman"/>
          <w:bCs/>
          <w:szCs w:val="20"/>
        </w:rPr>
        <w:t xml:space="preserve">  </w:t>
      </w:r>
    </w:p>
    <w:p w14:paraId="254280A6" w14:textId="70942CAD" w:rsidR="00E066DA" w:rsidRPr="00E066DA" w:rsidRDefault="00EF7383" w:rsidP="005A0A5F">
      <w:pPr>
        <w:spacing w:after="120"/>
        <w:ind w:left="1134" w:hanging="1134"/>
        <w:rPr>
          <w:rFonts w:eastAsia="Times New Roman" w:cs="Times New Roman"/>
          <w:b/>
          <w:bCs/>
          <w:szCs w:val="20"/>
        </w:rPr>
      </w:pPr>
      <w:r w:rsidRPr="6C46DF50">
        <w:rPr>
          <w:rFonts w:eastAsia="Times New Roman" w:cs="Times New Roman"/>
          <w:b/>
          <w:bCs/>
          <w:szCs w:val="20"/>
        </w:rPr>
        <w:t xml:space="preserve">Proposal </w:t>
      </w:r>
      <w:r w:rsidR="00512B1F">
        <w:rPr>
          <w:rFonts w:eastAsia="Times New Roman" w:cs="Times New Roman"/>
          <w:b/>
          <w:szCs w:val="20"/>
        </w:rPr>
        <w:t>4</w:t>
      </w:r>
      <w:proofErr w:type="gramStart"/>
      <w:r w:rsidRPr="6C46DF50">
        <w:rPr>
          <w:rFonts w:eastAsia="Times New Roman" w:cs="Times New Roman"/>
          <w:b/>
          <w:bCs/>
          <w:szCs w:val="20"/>
        </w:rPr>
        <w:t xml:space="preserve">: </w:t>
      </w:r>
      <w:r>
        <w:rPr>
          <w:rFonts w:eastAsia="Times New Roman" w:cs="Times New Roman"/>
          <w:b/>
          <w:bCs/>
          <w:szCs w:val="20"/>
        </w:rPr>
        <w:tab/>
      </w:r>
      <w:r w:rsidR="00744275" w:rsidRPr="00744275">
        <w:rPr>
          <w:rFonts w:eastAsia="Times New Roman" w:cs="Times New Roman"/>
          <w:b/>
          <w:bCs/>
          <w:szCs w:val="20"/>
        </w:rPr>
        <w:t>For</w:t>
      </w:r>
      <w:proofErr w:type="gramEnd"/>
      <w:r w:rsidR="00744275" w:rsidRPr="00744275">
        <w:rPr>
          <w:rFonts w:eastAsia="Times New Roman" w:cs="Times New Roman"/>
          <w:b/>
          <w:bCs/>
          <w:szCs w:val="20"/>
        </w:rPr>
        <w:t xml:space="preserve"> defining L1 transition requirements, RAN4 should consider the following </w:t>
      </w:r>
      <w:proofErr w:type="gramStart"/>
      <w:r w:rsidR="00744275" w:rsidRPr="00744275">
        <w:rPr>
          <w:rFonts w:eastAsia="Times New Roman" w:cs="Times New Roman"/>
          <w:b/>
          <w:bCs/>
          <w:szCs w:val="20"/>
        </w:rPr>
        <w:t>use case</w:t>
      </w:r>
      <w:proofErr w:type="gramEnd"/>
      <w:r w:rsidR="00744275" w:rsidRPr="00744275">
        <w:rPr>
          <w:rFonts w:eastAsia="Times New Roman" w:cs="Times New Roman"/>
          <w:b/>
          <w:bCs/>
          <w:szCs w:val="20"/>
        </w:rPr>
        <w:t xml:space="preserve"> scenarios with SSB adaptation command received sooner or later in the interval between two SSB bursts and </w:t>
      </w:r>
      <w:proofErr w:type="gramStart"/>
      <w:r w:rsidR="00744275" w:rsidRPr="00744275">
        <w:rPr>
          <w:rFonts w:eastAsia="Times New Roman" w:cs="Times New Roman"/>
          <w:b/>
          <w:bCs/>
          <w:szCs w:val="20"/>
        </w:rPr>
        <w:t>taking into account</w:t>
      </w:r>
      <w:proofErr w:type="gramEnd"/>
      <w:r w:rsidR="00744275" w:rsidRPr="00744275">
        <w:rPr>
          <w:rFonts w:eastAsia="Times New Roman" w:cs="Times New Roman"/>
          <w:b/>
          <w:bCs/>
          <w:szCs w:val="20"/>
        </w:rPr>
        <w:t xml:space="preserve"> the SSB adaptation delay consisting of d plus any additional processing time </w:t>
      </w:r>
      <w:proofErr w:type="spellStart"/>
      <w:r w:rsidR="00744275" w:rsidRPr="00744275">
        <w:rPr>
          <w:rFonts w:eastAsia="Times New Roman" w:cs="Times New Roman"/>
          <w:b/>
          <w:bCs/>
          <w:szCs w:val="20"/>
        </w:rPr>
        <w:t>T</w:t>
      </w:r>
      <w:r w:rsidR="00744275" w:rsidRPr="00744275">
        <w:rPr>
          <w:rFonts w:eastAsia="Times New Roman" w:cs="Times New Roman"/>
          <w:b/>
          <w:bCs/>
          <w:szCs w:val="20"/>
          <w:vertAlign w:val="subscript"/>
        </w:rPr>
        <w:t>processing</w:t>
      </w:r>
      <w:proofErr w:type="spellEnd"/>
      <w:r w:rsidR="00E066DA" w:rsidRPr="00E066DA">
        <w:rPr>
          <w:rFonts w:eastAsia="Times New Roman" w:cs="Times New Roman"/>
          <w:b/>
          <w:bCs/>
          <w:szCs w:val="20"/>
        </w:rPr>
        <w:t>:</w:t>
      </w:r>
    </w:p>
    <w:p w14:paraId="034E37AD" w14:textId="5037EC2D" w:rsidR="00E066DA" w:rsidRPr="00E066DA" w:rsidRDefault="00E066DA" w:rsidP="005A0A5F">
      <w:pPr>
        <w:spacing w:after="120"/>
        <w:ind w:left="1418" w:hanging="284"/>
        <w:rPr>
          <w:rFonts w:eastAsia="Times New Roman" w:cs="Times New Roman"/>
          <w:b/>
          <w:bCs/>
          <w:szCs w:val="20"/>
        </w:rPr>
      </w:pPr>
      <w:bookmarkStart w:id="7" w:name="_Hlk193727816"/>
      <w:r w:rsidRPr="00E066DA">
        <w:rPr>
          <w:rFonts w:eastAsia="Times New Roman" w:cs="Times New Roman"/>
          <w:b/>
          <w:bCs/>
          <w:szCs w:val="20"/>
        </w:rPr>
        <w:t>-</w:t>
      </w:r>
      <w:r w:rsidRPr="00E066DA">
        <w:rPr>
          <w:rFonts w:eastAsia="Times New Roman" w:cs="Times New Roman"/>
          <w:b/>
          <w:bCs/>
          <w:szCs w:val="20"/>
        </w:rPr>
        <w:tab/>
        <w:t xml:space="preserve">Scenario 1: SSB adaptation to lower periodicity with </w:t>
      </w:r>
      <w:r w:rsidR="005A0A5F">
        <w:rPr>
          <w:rFonts w:eastAsia="Times New Roman" w:cs="Times New Roman"/>
          <w:b/>
          <w:bCs/>
          <w:szCs w:val="20"/>
        </w:rPr>
        <w:t xml:space="preserve">early </w:t>
      </w:r>
      <w:r w:rsidRPr="00E066DA">
        <w:rPr>
          <w:rFonts w:eastAsia="Times New Roman" w:cs="Times New Roman"/>
          <w:b/>
          <w:bCs/>
          <w:szCs w:val="20"/>
        </w:rPr>
        <w:t>SSB adaptation command received after completed L1 measurement period.</w:t>
      </w:r>
    </w:p>
    <w:p w14:paraId="6ABA9361" w14:textId="118A655A" w:rsidR="00E066DA" w:rsidRPr="00E066DA" w:rsidRDefault="00E066DA" w:rsidP="005A0A5F">
      <w:pPr>
        <w:spacing w:after="120"/>
        <w:ind w:left="1418" w:hanging="284"/>
        <w:rPr>
          <w:rFonts w:eastAsia="Times New Roman" w:cs="Times New Roman"/>
          <w:b/>
          <w:bCs/>
          <w:szCs w:val="20"/>
        </w:rPr>
      </w:pPr>
      <w:r w:rsidRPr="00E066DA">
        <w:rPr>
          <w:rFonts w:eastAsia="Times New Roman" w:cs="Times New Roman"/>
          <w:b/>
          <w:bCs/>
          <w:szCs w:val="20"/>
        </w:rPr>
        <w:t>-</w:t>
      </w:r>
      <w:r w:rsidRPr="00E066DA">
        <w:rPr>
          <w:rFonts w:eastAsia="Times New Roman" w:cs="Times New Roman"/>
          <w:b/>
          <w:bCs/>
          <w:szCs w:val="20"/>
        </w:rPr>
        <w:tab/>
        <w:t xml:space="preserve">Scenario 2: SSB adaptation to lower periodicity with </w:t>
      </w:r>
      <w:r w:rsidR="005A0A5F">
        <w:rPr>
          <w:rFonts w:eastAsia="Times New Roman" w:cs="Times New Roman"/>
          <w:b/>
          <w:bCs/>
          <w:szCs w:val="20"/>
        </w:rPr>
        <w:t xml:space="preserve">late </w:t>
      </w:r>
      <w:r w:rsidRPr="00E066DA">
        <w:rPr>
          <w:rFonts w:eastAsia="Times New Roman" w:cs="Times New Roman"/>
          <w:b/>
          <w:bCs/>
          <w:szCs w:val="20"/>
        </w:rPr>
        <w:t xml:space="preserve">SSB adaptation command received </w:t>
      </w:r>
      <w:r w:rsidR="005A0A5F" w:rsidRPr="00E066DA">
        <w:rPr>
          <w:rFonts w:eastAsia="Times New Roman" w:cs="Times New Roman"/>
          <w:b/>
          <w:bCs/>
          <w:szCs w:val="20"/>
        </w:rPr>
        <w:t>after completed L1 measurement period.</w:t>
      </w:r>
    </w:p>
    <w:p w14:paraId="12B4DE8A" w14:textId="643CCC11" w:rsidR="00E066DA" w:rsidRPr="00E066DA" w:rsidRDefault="00E066DA" w:rsidP="005A0A5F">
      <w:pPr>
        <w:spacing w:after="120"/>
        <w:ind w:left="1418" w:hanging="284"/>
        <w:rPr>
          <w:rFonts w:eastAsia="Times New Roman" w:cs="Times New Roman"/>
          <w:b/>
          <w:bCs/>
          <w:szCs w:val="20"/>
        </w:rPr>
      </w:pPr>
      <w:r w:rsidRPr="00E066DA">
        <w:rPr>
          <w:rFonts w:eastAsia="Times New Roman" w:cs="Times New Roman"/>
          <w:b/>
          <w:bCs/>
          <w:szCs w:val="20"/>
        </w:rPr>
        <w:t>-</w:t>
      </w:r>
      <w:r w:rsidRPr="00E066DA">
        <w:rPr>
          <w:rFonts w:eastAsia="Times New Roman" w:cs="Times New Roman"/>
          <w:b/>
          <w:bCs/>
          <w:szCs w:val="20"/>
        </w:rPr>
        <w:tab/>
        <w:t>Scenario 3: SSB adaptation to higher periodicity with early SSB adaptation command received after completed L1 measurement period.</w:t>
      </w:r>
    </w:p>
    <w:p w14:paraId="2673B90D" w14:textId="17C24853" w:rsidR="00E066DA" w:rsidRDefault="00E066DA" w:rsidP="005A0A5F">
      <w:pPr>
        <w:spacing w:after="120"/>
        <w:ind w:left="1418" w:hanging="284"/>
        <w:rPr>
          <w:rFonts w:eastAsia="Times New Roman" w:cs="Times New Roman"/>
          <w:b/>
          <w:bCs/>
          <w:szCs w:val="20"/>
        </w:rPr>
      </w:pPr>
      <w:r w:rsidRPr="00E066DA">
        <w:rPr>
          <w:rFonts w:eastAsia="Times New Roman" w:cs="Times New Roman"/>
          <w:b/>
          <w:bCs/>
          <w:szCs w:val="20"/>
        </w:rPr>
        <w:t>-</w:t>
      </w:r>
      <w:r w:rsidRPr="00E066DA">
        <w:rPr>
          <w:rFonts w:eastAsia="Times New Roman" w:cs="Times New Roman"/>
          <w:b/>
          <w:bCs/>
          <w:szCs w:val="20"/>
        </w:rPr>
        <w:tab/>
        <w:t xml:space="preserve">Scenario 4: SSB adaptation to </w:t>
      </w:r>
      <w:r w:rsidR="005A0A5F">
        <w:rPr>
          <w:rFonts w:eastAsia="Times New Roman" w:cs="Times New Roman"/>
          <w:b/>
          <w:bCs/>
          <w:szCs w:val="20"/>
        </w:rPr>
        <w:t>higher</w:t>
      </w:r>
      <w:r w:rsidRPr="00E066DA">
        <w:rPr>
          <w:rFonts w:eastAsia="Times New Roman" w:cs="Times New Roman"/>
          <w:b/>
          <w:bCs/>
          <w:szCs w:val="20"/>
        </w:rPr>
        <w:t xml:space="preserve"> periodicity with </w:t>
      </w:r>
      <w:r w:rsidR="005A0A5F">
        <w:rPr>
          <w:rFonts w:eastAsia="Times New Roman" w:cs="Times New Roman"/>
          <w:b/>
          <w:bCs/>
          <w:szCs w:val="20"/>
        </w:rPr>
        <w:t xml:space="preserve">late </w:t>
      </w:r>
      <w:r w:rsidRPr="00E066DA">
        <w:rPr>
          <w:rFonts w:eastAsia="Times New Roman" w:cs="Times New Roman"/>
          <w:b/>
          <w:bCs/>
          <w:szCs w:val="20"/>
        </w:rPr>
        <w:t xml:space="preserve">SSB adaptation command </w:t>
      </w:r>
      <w:r w:rsidR="005A0A5F">
        <w:rPr>
          <w:rFonts w:eastAsia="Times New Roman" w:cs="Times New Roman"/>
          <w:b/>
          <w:bCs/>
          <w:szCs w:val="20"/>
        </w:rPr>
        <w:t xml:space="preserve">received </w:t>
      </w:r>
      <w:r w:rsidR="005A0A5F" w:rsidRPr="00E066DA">
        <w:rPr>
          <w:rFonts w:eastAsia="Times New Roman" w:cs="Times New Roman"/>
          <w:b/>
          <w:bCs/>
          <w:szCs w:val="20"/>
        </w:rPr>
        <w:t>after completed L1 measurement period.</w:t>
      </w:r>
    </w:p>
    <w:p w14:paraId="5B43F29A" w14:textId="0CDE40CB" w:rsidR="000335FA" w:rsidRDefault="00777864" w:rsidP="00DB665A">
      <w:pPr>
        <w:spacing w:after="120"/>
        <w:rPr>
          <w:rFonts w:eastAsia="Times New Roman" w:cs="Times New Roman"/>
          <w:bCs/>
          <w:szCs w:val="20"/>
        </w:rPr>
      </w:pPr>
      <w:r w:rsidRPr="00DB665A">
        <w:rPr>
          <w:rFonts w:eastAsia="Times New Roman" w:cs="Times New Roman"/>
          <w:szCs w:val="20"/>
        </w:rPr>
        <w:t xml:space="preserve">Based on RAN1’s definition for </w:t>
      </w:r>
      <w:proofErr w:type="spellStart"/>
      <w:r w:rsidRPr="00DB665A">
        <w:rPr>
          <w:rFonts w:eastAsia="Times New Roman" w:cs="Times New Roman"/>
          <w:szCs w:val="20"/>
        </w:rPr>
        <w:t>T</w:t>
      </w:r>
      <w:r w:rsidRPr="00DB665A">
        <w:rPr>
          <w:rFonts w:eastAsia="Times New Roman" w:cs="Times New Roman"/>
          <w:szCs w:val="20"/>
          <w:vertAlign w:val="subscript"/>
        </w:rPr>
        <w:t>first_SSB</w:t>
      </w:r>
      <w:proofErr w:type="spellEnd"/>
      <w:r w:rsidRPr="00DB665A">
        <w:rPr>
          <w:rFonts w:eastAsia="Times New Roman" w:cs="Times New Roman"/>
          <w:szCs w:val="20"/>
        </w:rPr>
        <w:t>, RAN4</w:t>
      </w:r>
      <w:r>
        <w:rPr>
          <w:rFonts w:eastAsia="Times New Roman" w:cs="Times New Roman"/>
          <w:bCs/>
          <w:szCs w:val="20"/>
        </w:rPr>
        <w:t xml:space="preserve"> needs to discuss whether</w:t>
      </w:r>
      <w:r w:rsidR="00DB665A">
        <w:rPr>
          <w:rFonts w:eastAsia="Times New Roman" w:cs="Times New Roman"/>
          <w:bCs/>
          <w:szCs w:val="20"/>
        </w:rPr>
        <w:t xml:space="preserve"> and how</w:t>
      </w:r>
      <w:r w:rsidR="000335FA">
        <w:rPr>
          <w:rFonts w:eastAsia="Times New Roman" w:cs="Times New Roman"/>
          <w:bCs/>
          <w:szCs w:val="20"/>
        </w:rPr>
        <w:t xml:space="preserve"> to define</w:t>
      </w:r>
      <w:r>
        <w:rPr>
          <w:rFonts w:eastAsia="Times New Roman" w:cs="Times New Roman"/>
          <w:bCs/>
          <w:szCs w:val="20"/>
        </w:rPr>
        <w:t xml:space="preserve"> </w:t>
      </w:r>
      <w:r w:rsidR="000335FA">
        <w:rPr>
          <w:rFonts w:eastAsia="Times New Roman" w:cs="Times New Roman"/>
          <w:bCs/>
          <w:szCs w:val="20"/>
        </w:rPr>
        <w:t xml:space="preserve">L1 </w:t>
      </w:r>
      <w:r>
        <w:rPr>
          <w:rFonts w:eastAsia="Times New Roman" w:cs="Times New Roman"/>
          <w:bCs/>
          <w:szCs w:val="20"/>
        </w:rPr>
        <w:t xml:space="preserve">transition requirements </w:t>
      </w:r>
      <w:r w:rsidR="000335FA">
        <w:rPr>
          <w:rFonts w:eastAsia="Times New Roman" w:cs="Times New Roman"/>
          <w:bCs/>
          <w:szCs w:val="20"/>
        </w:rPr>
        <w:t xml:space="preserve">for the </w:t>
      </w:r>
      <w:r>
        <w:rPr>
          <w:rFonts w:eastAsia="Times New Roman" w:cs="Times New Roman"/>
          <w:bCs/>
          <w:szCs w:val="20"/>
        </w:rPr>
        <w:t xml:space="preserve">case the SSB adaptation command is timely received after </w:t>
      </w:r>
      <w:r w:rsidR="00DB665A">
        <w:rPr>
          <w:rFonts w:eastAsia="Times New Roman" w:cs="Times New Roman"/>
          <w:bCs/>
          <w:szCs w:val="20"/>
        </w:rPr>
        <w:t xml:space="preserve">the last SSB burst and </w:t>
      </w:r>
      <w:r w:rsidR="000335FA">
        <w:rPr>
          <w:rFonts w:eastAsia="Times New Roman" w:cs="Times New Roman"/>
          <w:bCs/>
          <w:szCs w:val="20"/>
        </w:rPr>
        <w:t>for the</w:t>
      </w:r>
      <w:r w:rsidR="00DB665A">
        <w:rPr>
          <w:rFonts w:eastAsia="Times New Roman" w:cs="Times New Roman"/>
          <w:bCs/>
          <w:szCs w:val="20"/>
        </w:rPr>
        <w:t xml:space="preserve"> case </w:t>
      </w:r>
      <w:r w:rsidR="000335FA">
        <w:rPr>
          <w:rFonts w:eastAsia="Times New Roman" w:cs="Times New Roman"/>
          <w:bCs/>
          <w:szCs w:val="20"/>
        </w:rPr>
        <w:t xml:space="preserve">it is </w:t>
      </w:r>
      <w:r w:rsidR="00DB665A">
        <w:rPr>
          <w:rFonts w:eastAsia="Times New Roman" w:cs="Times New Roman"/>
          <w:bCs/>
          <w:szCs w:val="20"/>
        </w:rPr>
        <w:t>not time</w:t>
      </w:r>
      <w:r w:rsidR="000335FA">
        <w:rPr>
          <w:rFonts w:eastAsia="Times New Roman" w:cs="Times New Roman"/>
          <w:bCs/>
          <w:szCs w:val="20"/>
        </w:rPr>
        <w:t>ly received. RAN4 should also distinguish the cases when SSB adaptation command is received after completion of the L1 measurement period and during the L1 measurement period.</w:t>
      </w:r>
    </w:p>
    <w:p w14:paraId="507E7ADA" w14:textId="5C5BA7A8" w:rsidR="000335FA" w:rsidRPr="00584761" w:rsidRDefault="000335FA" w:rsidP="00DB665A">
      <w:pPr>
        <w:spacing w:after="120"/>
        <w:rPr>
          <w:rFonts w:eastAsia="Times New Roman" w:cs="Times New Roman"/>
          <w:b/>
          <w:szCs w:val="20"/>
        </w:rPr>
      </w:pPr>
      <w:r w:rsidRPr="00584761">
        <w:rPr>
          <w:rFonts w:eastAsia="Times New Roman" w:cs="Times New Roman"/>
          <w:b/>
          <w:szCs w:val="20"/>
        </w:rPr>
        <w:t xml:space="preserve">Proposal </w:t>
      </w:r>
      <w:r w:rsidR="00512B1F">
        <w:rPr>
          <w:rFonts w:eastAsia="Times New Roman" w:cs="Times New Roman"/>
          <w:b/>
          <w:szCs w:val="20"/>
        </w:rPr>
        <w:t>5</w:t>
      </w:r>
      <w:r w:rsidRPr="00584761">
        <w:rPr>
          <w:rFonts w:eastAsia="Times New Roman" w:cs="Times New Roman"/>
          <w:b/>
          <w:szCs w:val="20"/>
        </w:rPr>
        <w:t xml:space="preserve">: RAN4 to discuss whether to define transition requirements for timely/non-timely reception of SSB adaptation command and for reception of SSB adaptation after completion </w:t>
      </w:r>
      <w:r w:rsidR="00584761" w:rsidRPr="00584761">
        <w:rPr>
          <w:rFonts w:eastAsia="Times New Roman" w:cs="Times New Roman"/>
          <w:b/>
          <w:szCs w:val="20"/>
        </w:rPr>
        <w:t xml:space="preserve">/ during L1 measurement period. </w:t>
      </w:r>
    </w:p>
    <w:p w14:paraId="79CEBF19" w14:textId="23F5A44A" w:rsidR="00777864" w:rsidRDefault="000335FA" w:rsidP="00DB665A">
      <w:pPr>
        <w:spacing w:after="120"/>
        <w:rPr>
          <w:rFonts w:eastAsia="Times New Roman" w:cs="Times New Roman"/>
          <w:bCs/>
          <w:szCs w:val="20"/>
        </w:rPr>
      </w:pPr>
      <w:r>
        <w:rPr>
          <w:rFonts w:eastAsia="Times New Roman" w:cs="Times New Roman"/>
          <w:bCs/>
          <w:szCs w:val="20"/>
        </w:rPr>
        <w:lastRenderedPageBreak/>
        <w:t xml:space="preserve">In case the SSB adaptation command is received during the L1 measurement period, it is proposed to restart the L1 measurement </w:t>
      </w:r>
      <w:proofErr w:type="gramStart"/>
      <w:r w:rsidR="00584761">
        <w:rPr>
          <w:rFonts w:eastAsia="Times New Roman" w:cs="Times New Roman"/>
          <w:bCs/>
          <w:szCs w:val="20"/>
        </w:rPr>
        <w:t xml:space="preserve">being </w:t>
      </w:r>
      <w:r>
        <w:rPr>
          <w:rFonts w:eastAsia="Times New Roman" w:cs="Times New Roman"/>
          <w:bCs/>
          <w:szCs w:val="20"/>
        </w:rPr>
        <w:t>based</w:t>
      </w:r>
      <w:proofErr w:type="gramEnd"/>
      <w:r>
        <w:rPr>
          <w:rFonts w:eastAsia="Times New Roman" w:cs="Times New Roman"/>
          <w:bCs/>
          <w:szCs w:val="20"/>
        </w:rPr>
        <w:t xml:space="preserve"> on samples with the new SSB burst periodicity. </w:t>
      </w:r>
    </w:p>
    <w:p w14:paraId="25EC7283" w14:textId="67FA9D74" w:rsidR="000335FA" w:rsidRPr="000335FA" w:rsidRDefault="000335FA" w:rsidP="00DB665A">
      <w:pPr>
        <w:spacing w:after="120"/>
        <w:rPr>
          <w:rFonts w:eastAsia="Times New Roman" w:cs="Times New Roman"/>
          <w:b/>
          <w:szCs w:val="20"/>
        </w:rPr>
      </w:pPr>
      <w:r w:rsidRPr="000335FA">
        <w:rPr>
          <w:rFonts w:eastAsia="Times New Roman" w:cs="Times New Roman"/>
          <w:b/>
          <w:szCs w:val="20"/>
        </w:rPr>
        <w:t xml:space="preserve">Proposal </w:t>
      </w:r>
      <w:r w:rsidR="00512B1F">
        <w:rPr>
          <w:rFonts w:eastAsia="Times New Roman" w:cs="Times New Roman"/>
          <w:b/>
          <w:szCs w:val="20"/>
        </w:rPr>
        <w:t>6</w:t>
      </w:r>
      <w:r w:rsidRPr="000335FA">
        <w:rPr>
          <w:rFonts w:eastAsia="Times New Roman" w:cs="Times New Roman"/>
          <w:b/>
          <w:szCs w:val="20"/>
        </w:rPr>
        <w:t xml:space="preserve">: In case the SSB adaptation command is received during the L1 measurement period, it is proposed to restart the L1 measurement </w:t>
      </w:r>
      <w:r w:rsidR="00584761">
        <w:rPr>
          <w:rFonts w:eastAsia="Times New Roman" w:cs="Times New Roman"/>
          <w:b/>
          <w:szCs w:val="20"/>
        </w:rPr>
        <w:t xml:space="preserve">being </w:t>
      </w:r>
      <w:r w:rsidRPr="000335FA">
        <w:rPr>
          <w:rFonts w:eastAsia="Times New Roman" w:cs="Times New Roman"/>
          <w:b/>
          <w:szCs w:val="20"/>
        </w:rPr>
        <w:t>based on samples with the new SSB burst periodicity.</w:t>
      </w:r>
    </w:p>
    <w:p w14:paraId="1052D8F7" w14:textId="74B8AB12" w:rsidR="00E032A9" w:rsidRPr="00642E39" w:rsidRDefault="00E032A9" w:rsidP="00EF7429">
      <w:pPr>
        <w:pStyle w:val="RAN4H2"/>
        <w:numPr>
          <w:ilvl w:val="1"/>
          <w:numId w:val="26"/>
        </w:numPr>
      </w:pPr>
      <w:bookmarkStart w:id="8" w:name="_Hlk189469728"/>
      <w:bookmarkEnd w:id="7"/>
      <w:r w:rsidRPr="00642E39">
        <w:t>Layer 3 measurement impact</w:t>
      </w:r>
    </w:p>
    <w:bookmarkEnd w:id="8"/>
    <w:p w14:paraId="446591B2" w14:textId="14774E93" w:rsidR="00E37D96" w:rsidRDefault="00E37D96" w:rsidP="00DF2DBA">
      <w:pPr>
        <w:rPr>
          <w:rFonts w:eastAsia="Times New Roman" w:cs="Times New Roman"/>
          <w:szCs w:val="20"/>
        </w:rPr>
      </w:pPr>
      <w:r>
        <w:rPr>
          <w:rFonts w:eastAsia="Times New Roman" w:cs="Times New Roman"/>
          <w:szCs w:val="20"/>
        </w:rPr>
        <w:t>RAN4 #112bis sent LS to RAN2 [</w:t>
      </w:r>
      <w:r w:rsidR="00AF1700">
        <w:rPr>
          <w:rFonts w:eastAsia="Times New Roman" w:cs="Times New Roman"/>
          <w:szCs w:val="20"/>
        </w:rPr>
        <w:t>4</w:t>
      </w:r>
      <w:r>
        <w:rPr>
          <w:rFonts w:eastAsia="Times New Roman" w:cs="Times New Roman"/>
          <w:szCs w:val="20"/>
        </w:rPr>
        <w:t xml:space="preserve">] asking about the impact on SMTC configuration due to SSB adaptation. The RAN2 reply </w:t>
      </w:r>
      <w:r w:rsidR="00AF1700">
        <w:rPr>
          <w:rFonts w:eastAsia="Times New Roman" w:cs="Times New Roman"/>
          <w:szCs w:val="20"/>
        </w:rPr>
        <w:t>was</w:t>
      </w:r>
      <w:r>
        <w:rPr>
          <w:rFonts w:eastAsia="Times New Roman" w:cs="Times New Roman"/>
          <w:szCs w:val="20"/>
        </w:rPr>
        <w:t xml:space="preserve"> received at RAN4</w:t>
      </w:r>
      <w:r w:rsidR="00AF1700">
        <w:rPr>
          <w:rFonts w:eastAsia="Times New Roman" w:cs="Times New Roman"/>
          <w:szCs w:val="20"/>
        </w:rPr>
        <w:t>#114bis</w:t>
      </w:r>
      <w:r>
        <w:rPr>
          <w:rFonts w:eastAsia="Times New Roman" w:cs="Times New Roman"/>
          <w:szCs w:val="20"/>
        </w:rPr>
        <w:t xml:space="preserve"> meeting [</w:t>
      </w:r>
      <w:r w:rsidR="00AF1700">
        <w:rPr>
          <w:rFonts w:eastAsia="Times New Roman" w:cs="Times New Roman"/>
          <w:szCs w:val="20"/>
        </w:rPr>
        <w:t>5</w:t>
      </w:r>
      <w:r>
        <w:rPr>
          <w:rFonts w:eastAsia="Times New Roman" w:cs="Times New Roman"/>
          <w:szCs w:val="20"/>
        </w:rPr>
        <w:t>] and is d</w:t>
      </w:r>
      <w:r w:rsidR="00AF1700">
        <w:rPr>
          <w:rFonts w:eastAsia="Times New Roman" w:cs="Times New Roman"/>
          <w:szCs w:val="20"/>
        </w:rPr>
        <w:t>epict</w:t>
      </w:r>
      <w:r>
        <w:rPr>
          <w:rFonts w:eastAsia="Times New Roman" w:cs="Times New Roman"/>
          <w:szCs w:val="20"/>
        </w:rPr>
        <w:t>ed below. L3 measurement impacts</w:t>
      </w:r>
      <w:r w:rsidR="00DD58DD">
        <w:rPr>
          <w:rFonts w:eastAsia="Times New Roman" w:cs="Times New Roman"/>
          <w:szCs w:val="20"/>
        </w:rPr>
        <w:t xml:space="preserve"> </w:t>
      </w:r>
      <w:r>
        <w:rPr>
          <w:rFonts w:eastAsia="Times New Roman" w:cs="Times New Roman"/>
          <w:szCs w:val="20"/>
        </w:rPr>
        <w:t>for deactivated SCell and activated SCell are considered subsequently.</w:t>
      </w:r>
      <w:r w:rsidR="00DD58DD">
        <w:rPr>
          <w:rFonts w:eastAsia="Times New Roman" w:cs="Times New Roman"/>
          <w:szCs w:val="20"/>
        </w:rPr>
        <w:t xml:space="preserve"> Also</w:t>
      </w:r>
      <w:r w:rsidR="00512B1F">
        <w:rPr>
          <w:rFonts w:eastAsia="Times New Roman" w:cs="Times New Roman"/>
          <w:szCs w:val="20"/>
        </w:rPr>
        <w:t>,</w:t>
      </w:r>
      <w:r w:rsidR="00DD58DD">
        <w:rPr>
          <w:rFonts w:eastAsia="Times New Roman" w:cs="Times New Roman"/>
          <w:szCs w:val="20"/>
        </w:rPr>
        <w:t xml:space="preserve"> the impact due to colliding MG occasion is considered.</w:t>
      </w:r>
      <w:r>
        <w:rPr>
          <w:rFonts w:eastAsia="Times New Roman" w:cs="Times New Roman"/>
          <w:szCs w:val="20"/>
        </w:rPr>
        <w:t xml:space="preserve"> Finally, L3 measurement impacts in transition periods are investigated.</w:t>
      </w:r>
    </w:p>
    <w:p w14:paraId="1D44529E" w14:textId="07D47BB9" w:rsidR="00E37D96" w:rsidRPr="00AF1700" w:rsidRDefault="00E37D96" w:rsidP="00EF7429">
      <w:pPr>
        <w:pStyle w:val="Heading2"/>
        <w:numPr>
          <w:ilvl w:val="2"/>
          <w:numId w:val="26"/>
        </w:numPr>
        <w:rPr>
          <w:sz w:val="28"/>
          <w:szCs w:val="28"/>
        </w:rPr>
      </w:pPr>
      <w:r w:rsidRPr="00AF1700">
        <w:rPr>
          <w:sz w:val="28"/>
          <w:szCs w:val="28"/>
        </w:rPr>
        <w:t>RAN2 Reply LS on SMTC confi</w:t>
      </w:r>
      <w:r w:rsidR="00CF3568" w:rsidRPr="00AF1700">
        <w:rPr>
          <w:sz w:val="28"/>
          <w:szCs w:val="28"/>
        </w:rPr>
        <w:t>g</w:t>
      </w:r>
      <w:r w:rsidRPr="00AF1700">
        <w:rPr>
          <w:sz w:val="28"/>
          <w:szCs w:val="28"/>
        </w:rPr>
        <w:t>uration</w:t>
      </w:r>
    </w:p>
    <w:p w14:paraId="6122307E" w14:textId="10385E75" w:rsidR="00E37D96" w:rsidRPr="00907153" w:rsidRDefault="00E37D96" w:rsidP="00E37D96">
      <w:pPr>
        <w:rPr>
          <w:rFonts w:eastAsia="Times New Roman" w:cs="Times New Roman"/>
          <w:color w:val="FF0000"/>
        </w:rPr>
      </w:pPr>
      <w:r w:rsidRPr="00FF437C">
        <w:rPr>
          <w:rFonts w:hint="eastAsia"/>
          <w:color w:val="000000" w:themeColor="text1"/>
          <w:lang w:eastAsia="zh-CN"/>
        </w:rPr>
        <w:t>RAN</w:t>
      </w:r>
      <w:r w:rsidRPr="00FF437C">
        <w:rPr>
          <w:color w:val="000000" w:themeColor="text1"/>
          <w:lang w:eastAsia="zh-CN"/>
        </w:rPr>
        <w:t>2#12</w:t>
      </w:r>
      <w:r>
        <w:rPr>
          <w:color w:val="000000" w:themeColor="text1"/>
          <w:lang w:eastAsia="zh-CN"/>
        </w:rPr>
        <w:t>9</w:t>
      </w:r>
      <w:r w:rsidRPr="00FF437C">
        <w:rPr>
          <w:color w:val="000000" w:themeColor="text1"/>
          <w:lang w:eastAsia="zh-CN"/>
        </w:rPr>
        <w:t xml:space="preserve"> sent LS to RAN4 [</w:t>
      </w:r>
      <w:r w:rsidR="0038635D">
        <w:rPr>
          <w:color w:val="000000" w:themeColor="text1"/>
          <w:lang w:eastAsia="zh-CN"/>
        </w:rPr>
        <w:t>5</w:t>
      </w:r>
      <w:r w:rsidRPr="00FF437C">
        <w:rPr>
          <w:color w:val="000000" w:themeColor="text1"/>
          <w:lang w:eastAsia="zh-CN"/>
        </w:rPr>
        <w:t xml:space="preserve">] </w:t>
      </w:r>
      <w:r w:rsidRPr="00FF437C">
        <w:rPr>
          <w:rFonts w:eastAsia="Times New Roman" w:cs="Times New Roman"/>
          <w:color w:val="000000" w:themeColor="text1"/>
        </w:rPr>
        <w:t>replying to RAN4’s LS [</w:t>
      </w:r>
      <w:r w:rsidR="0038635D">
        <w:rPr>
          <w:rFonts w:eastAsia="Times New Roman" w:cs="Times New Roman"/>
          <w:color w:val="000000" w:themeColor="text1"/>
        </w:rPr>
        <w:t>4</w:t>
      </w:r>
      <w:r w:rsidRPr="00FF437C">
        <w:rPr>
          <w:rFonts w:eastAsia="Times New Roman" w:cs="Times New Roman"/>
          <w:color w:val="000000" w:themeColor="text1"/>
        </w:rPr>
        <w:t>]</w:t>
      </w:r>
      <w:r>
        <w:rPr>
          <w:color w:val="000000" w:themeColor="text1"/>
          <w:lang w:eastAsia="zh-CN"/>
        </w:rPr>
        <w:t xml:space="preserve"> </w:t>
      </w:r>
      <w:r w:rsidRPr="00041F60">
        <w:rPr>
          <w:rFonts w:eastAsia="Times New Roman" w:cs="Times New Roman"/>
          <w:color w:val="000000" w:themeColor="text1"/>
        </w:rPr>
        <w:t xml:space="preserve">on SSB adaptation </w:t>
      </w:r>
      <w:r>
        <w:rPr>
          <w:rFonts w:eastAsia="Times New Roman" w:cs="Times New Roman"/>
          <w:color w:val="000000" w:themeColor="text1"/>
        </w:rPr>
        <w:t xml:space="preserve">related to SMTC configuration for SSB adaptation. </w:t>
      </w:r>
      <w:r w:rsidRPr="00041F60">
        <w:rPr>
          <w:rFonts w:eastAsia="Times New Roman" w:cs="Times New Roman"/>
          <w:color w:val="000000" w:themeColor="text1"/>
        </w:rPr>
        <w:t xml:space="preserve">The </w:t>
      </w:r>
      <w:r>
        <w:rPr>
          <w:rFonts w:eastAsia="Times New Roman" w:cs="Times New Roman"/>
          <w:color w:val="000000" w:themeColor="text1"/>
        </w:rPr>
        <w:t>agreement</w:t>
      </w:r>
      <w:r w:rsidRPr="00041F60">
        <w:rPr>
          <w:rFonts w:eastAsia="Times New Roman" w:cs="Times New Roman"/>
          <w:color w:val="000000" w:themeColor="text1"/>
        </w:rPr>
        <w:t xml:space="preserve"> is replicated below.</w:t>
      </w:r>
    </w:p>
    <w:p w14:paraId="77AB3B58" w14:textId="77777777" w:rsidR="00E37D96" w:rsidRDefault="00E37D96" w:rsidP="00E37D96">
      <w:pPr>
        <w:pStyle w:val="Doc-text2"/>
        <w:pBdr>
          <w:top w:val="single" w:sz="4" w:space="1" w:color="auto"/>
          <w:left w:val="single" w:sz="4" w:space="4" w:color="auto"/>
          <w:bottom w:val="single" w:sz="4" w:space="1" w:color="auto"/>
          <w:right w:val="single" w:sz="4" w:space="0" w:color="auto"/>
        </w:pBdr>
        <w:rPr>
          <w:b/>
          <w:bCs/>
          <w:lang w:val="en-US"/>
        </w:rPr>
      </w:pPr>
      <w:r>
        <w:rPr>
          <w:b/>
          <w:bCs/>
          <w:lang w:val="en-US"/>
        </w:rPr>
        <w:t xml:space="preserve">Agreements on SSB adaptation </w:t>
      </w:r>
    </w:p>
    <w:p w14:paraId="7F109C8C" w14:textId="77777777" w:rsidR="00E37D96" w:rsidRPr="00CF248B" w:rsidRDefault="00E37D96" w:rsidP="00EF7429">
      <w:pPr>
        <w:pStyle w:val="Doc-text2"/>
        <w:numPr>
          <w:ilvl w:val="0"/>
          <w:numId w:val="22"/>
        </w:numPr>
        <w:pBdr>
          <w:top w:val="single" w:sz="4" w:space="1" w:color="auto"/>
          <w:left w:val="single" w:sz="4" w:space="4" w:color="auto"/>
          <w:bottom w:val="single" w:sz="4" w:space="1" w:color="auto"/>
          <w:right w:val="single" w:sz="4" w:space="0" w:color="auto"/>
        </w:pBdr>
        <w:rPr>
          <w:lang w:val="en-US"/>
        </w:rPr>
      </w:pPr>
      <w:r>
        <w:t>RAN2 preference is to k</w:t>
      </w:r>
      <w:r w:rsidRPr="00572063">
        <w:t>eep SMTC based L3 RRM framework</w:t>
      </w:r>
      <w:r>
        <w:t xml:space="preserve"> and to introduce additional SMTC configuration according to SSB adaptation for L3 RRM measurement on SCell with SSB adaptation.</w:t>
      </w:r>
    </w:p>
    <w:p w14:paraId="3B52912F" w14:textId="77777777" w:rsidR="00E37D96" w:rsidRPr="00CF248B" w:rsidRDefault="00E37D96" w:rsidP="00EF7429">
      <w:pPr>
        <w:pStyle w:val="Doc-text2"/>
        <w:numPr>
          <w:ilvl w:val="0"/>
          <w:numId w:val="22"/>
        </w:numPr>
        <w:pBdr>
          <w:top w:val="single" w:sz="4" w:space="1" w:color="auto"/>
          <w:left w:val="single" w:sz="4" w:space="4" w:color="auto"/>
          <w:bottom w:val="single" w:sz="4" w:space="1" w:color="auto"/>
          <w:right w:val="single" w:sz="4" w:space="0" w:color="auto"/>
        </w:pBdr>
        <w:spacing w:after="180"/>
        <w:rPr>
          <w:lang w:val="en-US"/>
        </w:rPr>
      </w:pPr>
      <w:r w:rsidRPr="00527860">
        <w:t xml:space="preserve">For L3 measurement, RAN2 assumes the adapted SSB on </w:t>
      </w:r>
      <w:proofErr w:type="spellStart"/>
      <w:r w:rsidRPr="00527860">
        <w:t>neighbor</w:t>
      </w:r>
      <w:proofErr w:type="spellEnd"/>
      <w:r w:rsidRPr="00527860">
        <w:t xml:space="preserve"> cell is measured based on legacy SMTC.</w:t>
      </w:r>
    </w:p>
    <w:p w14:paraId="69988852" w14:textId="68B8FA67" w:rsidR="00E37D96" w:rsidRPr="00A857F7" w:rsidRDefault="00E37D96" w:rsidP="00E37D96">
      <w:pPr>
        <w:rPr>
          <w:color w:val="000000" w:themeColor="text1"/>
          <w:lang w:eastAsia="zh-CN"/>
        </w:rPr>
      </w:pPr>
      <w:r w:rsidRPr="006361FD">
        <w:rPr>
          <w:color w:val="000000" w:themeColor="text1"/>
          <w:lang w:eastAsia="zh-CN"/>
        </w:rPr>
        <w:t>This agreement means that further additional SMTC configuration</w:t>
      </w:r>
      <w:r w:rsidR="00F76B8C">
        <w:rPr>
          <w:color w:val="000000" w:themeColor="text1"/>
          <w:lang w:eastAsia="zh-CN"/>
        </w:rPr>
        <w:t>(s)</w:t>
      </w:r>
      <w:r w:rsidRPr="006361FD">
        <w:rPr>
          <w:color w:val="000000" w:themeColor="text1"/>
          <w:lang w:eastAsia="zh-CN"/>
        </w:rPr>
        <w:t xml:space="preserve"> may be configured by the network based on the adapted SSB periodicity being used for serving cell measurements in SCell, whilst neighbor cell measurements in SCell will be based on legacy SMTC. </w:t>
      </w:r>
      <w:r w:rsidR="00382881">
        <w:rPr>
          <w:color w:val="000000" w:themeColor="text1"/>
          <w:lang w:eastAsia="zh-CN"/>
        </w:rPr>
        <w:t>RAN2 did not provide further details on the additional SMTC configuration</w:t>
      </w:r>
      <w:r w:rsidR="00F76B8C">
        <w:rPr>
          <w:color w:val="000000" w:themeColor="text1"/>
          <w:lang w:eastAsia="zh-CN"/>
        </w:rPr>
        <w:t>(s)</w:t>
      </w:r>
      <w:r w:rsidR="00382881">
        <w:rPr>
          <w:color w:val="000000" w:themeColor="text1"/>
          <w:lang w:eastAsia="zh-CN"/>
        </w:rPr>
        <w:t xml:space="preserve"> for serving SCell</w:t>
      </w:r>
      <w:r w:rsidR="00F76B8C">
        <w:rPr>
          <w:color w:val="000000" w:themeColor="text1"/>
          <w:lang w:eastAsia="zh-CN"/>
        </w:rPr>
        <w:t xml:space="preserve"> to RAN4</w:t>
      </w:r>
      <w:r w:rsidR="00382881">
        <w:rPr>
          <w:color w:val="000000" w:themeColor="text1"/>
          <w:lang w:eastAsia="zh-CN"/>
        </w:rPr>
        <w:t xml:space="preserve">. </w:t>
      </w:r>
      <w:r w:rsidR="00536DCF">
        <w:rPr>
          <w:color w:val="000000" w:themeColor="text1"/>
          <w:lang w:eastAsia="zh-CN"/>
        </w:rPr>
        <w:t>However</w:t>
      </w:r>
      <w:r w:rsidR="00F76B8C">
        <w:rPr>
          <w:color w:val="000000" w:themeColor="text1"/>
          <w:lang w:eastAsia="zh-CN"/>
        </w:rPr>
        <w:t xml:space="preserve">, </w:t>
      </w:r>
      <w:r w:rsidR="00536DCF">
        <w:rPr>
          <w:color w:val="000000" w:themeColor="text1"/>
          <w:lang w:eastAsia="zh-CN"/>
        </w:rPr>
        <w:t xml:space="preserve">RAN2#129bis agreed to configure multiple additional SMTC configurations </w:t>
      </w:r>
      <w:r w:rsidR="00F76B8C">
        <w:rPr>
          <w:color w:val="000000" w:themeColor="text1"/>
          <w:lang w:eastAsia="zh-CN"/>
        </w:rPr>
        <w:t>via RRC, one per each SSB periodicity. With this understanding,</w:t>
      </w:r>
      <w:r w:rsidR="00382881">
        <w:rPr>
          <w:color w:val="000000" w:themeColor="text1"/>
          <w:lang w:eastAsia="zh-CN"/>
        </w:rPr>
        <w:t xml:space="preserve"> RAN4 </w:t>
      </w:r>
      <w:r w:rsidR="00F76B8C">
        <w:rPr>
          <w:color w:val="000000" w:themeColor="text1"/>
          <w:lang w:eastAsia="zh-CN"/>
        </w:rPr>
        <w:t>can proceed defining RRM impacts due to additional SMTC configurations configured to UE.</w:t>
      </w:r>
    </w:p>
    <w:p w14:paraId="1BB2A03C" w14:textId="76E0F6F3" w:rsidR="00E37D96" w:rsidRDefault="00E37D96" w:rsidP="00E37D96">
      <w:pPr>
        <w:pStyle w:val="RAN4proposal0"/>
        <w:tabs>
          <w:tab w:val="clear" w:pos="720"/>
        </w:tabs>
        <w:ind w:left="1134" w:hanging="1134"/>
        <w:rPr>
          <w:lang w:eastAsia="zh-CN"/>
        </w:rPr>
      </w:pPr>
      <w:r w:rsidRPr="6C46DF50">
        <w:rPr>
          <w:rFonts w:eastAsia="Times New Roman" w:cs="Times New Roman"/>
          <w:bCs/>
          <w:szCs w:val="20"/>
        </w:rPr>
        <w:t xml:space="preserve">Proposal </w:t>
      </w:r>
      <w:r w:rsidR="00512B1F">
        <w:rPr>
          <w:rFonts w:eastAsia="Times New Roman" w:cs="Times New Roman"/>
          <w:szCs w:val="20"/>
        </w:rPr>
        <w:t>7</w:t>
      </w:r>
      <w:proofErr w:type="gramStart"/>
      <w:r w:rsidRPr="6C46DF50">
        <w:rPr>
          <w:rFonts w:eastAsia="Times New Roman" w:cs="Times New Roman"/>
          <w:bCs/>
          <w:szCs w:val="20"/>
        </w:rPr>
        <w:t xml:space="preserve">: </w:t>
      </w:r>
      <w:r>
        <w:rPr>
          <w:rFonts w:eastAsia="Times New Roman" w:cs="Times New Roman"/>
          <w:bCs/>
          <w:szCs w:val="20"/>
        </w:rPr>
        <w:tab/>
      </w:r>
      <w:bookmarkStart w:id="9" w:name="_Hlk193415810"/>
      <w:r w:rsidRPr="00A857F7">
        <w:rPr>
          <w:rFonts w:eastAsia="Times New Roman" w:cs="Times New Roman"/>
          <w:szCs w:val="20"/>
        </w:rPr>
        <w:t>RAN4</w:t>
      </w:r>
      <w:proofErr w:type="gramEnd"/>
      <w:r w:rsidRPr="00A857F7">
        <w:rPr>
          <w:rFonts w:eastAsia="Times New Roman" w:cs="Times New Roman"/>
          <w:szCs w:val="20"/>
        </w:rPr>
        <w:t xml:space="preserve"> to</w:t>
      </w:r>
      <w:r w:rsidRPr="00A857F7">
        <w:rPr>
          <w:lang w:eastAsia="zh-CN"/>
        </w:rPr>
        <w:t xml:space="preserve"> </w:t>
      </w:r>
      <w:r w:rsidR="00F76B8C">
        <w:rPr>
          <w:color w:val="000000" w:themeColor="text1"/>
          <w:lang w:eastAsia="zh-CN"/>
        </w:rPr>
        <w:t>proceed defining RRM impacts due to additional SMTC configurations (up to 2, each indicating another SSB periodicity) for serving SCell configured to UE.</w:t>
      </w:r>
      <w:bookmarkEnd w:id="9"/>
    </w:p>
    <w:p w14:paraId="0051483A" w14:textId="0EBBBD5B" w:rsidR="00382881" w:rsidRPr="00382881" w:rsidRDefault="00E37D96" w:rsidP="00382881">
      <w:pPr>
        <w:rPr>
          <w:rFonts w:eastAsia="Times New Roman" w:cs="Times New Roman"/>
          <w:szCs w:val="20"/>
        </w:rPr>
      </w:pPr>
      <w:r w:rsidRPr="00D17B49">
        <w:rPr>
          <w:rFonts w:eastAsia="Times New Roman" w:cs="Times New Roman"/>
          <w:iCs/>
          <w:szCs w:val="20"/>
        </w:rPr>
        <w:t>The RAN2 agreement also means that there is no impact on L3 neighbor cell measurements, since the legacy</w:t>
      </w:r>
      <w:r>
        <w:rPr>
          <w:rFonts w:eastAsia="Times New Roman" w:cs="Times New Roman"/>
          <w:iCs/>
          <w:szCs w:val="20"/>
        </w:rPr>
        <w:t xml:space="preserve"> SMTC applies</w:t>
      </w:r>
      <w:r w:rsidR="00382881">
        <w:rPr>
          <w:rFonts w:eastAsia="Times New Roman" w:cs="Times New Roman"/>
          <w:iCs/>
          <w:szCs w:val="20"/>
        </w:rPr>
        <w:t xml:space="preserve"> and thus, o</w:t>
      </w:r>
      <w:r w:rsidR="00CF3568">
        <w:rPr>
          <w:rFonts w:eastAsia="Times New Roman" w:cs="Times New Roman"/>
          <w:szCs w:val="20"/>
        </w:rPr>
        <w:t xml:space="preserve">nly serving cell measurements in SCell are subject to SSB adaptation, whilst neighbor cell measurements are based on legacy SMTC. Hence L3 measurement impact </w:t>
      </w:r>
      <w:proofErr w:type="gramStart"/>
      <w:r w:rsidR="00CF3568">
        <w:rPr>
          <w:rFonts w:eastAsia="Times New Roman" w:cs="Times New Roman"/>
          <w:szCs w:val="20"/>
        </w:rPr>
        <w:t>has to</w:t>
      </w:r>
      <w:proofErr w:type="gramEnd"/>
      <w:r w:rsidR="00CF3568">
        <w:rPr>
          <w:rFonts w:eastAsia="Times New Roman" w:cs="Times New Roman"/>
          <w:szCs w:val="20"/>
        </w:rPr>
        <w:t xml:space="preserve"> be distinguished for activated SCell / deactivated SCell measurements. </w:t>
      </w:r>
    </w:p>
    <w:p w14:paraId="2084AF43" w14:textId="6C51D857" w:rsidR="00E37D96" w:rsidRPr="00CF3568" w:rsidRDefault="00CF3568" w:rsidP="00EF7429">
      <w:pPr>
        <w:pStyle w:val="Heading2"/>
        <w:numPr>
          <w:ilvl w:val="2"/>
          <w:numId w:val="22"/>
        </w:numPr>
        <w:ind w:hanging="1128"/>
        <w:rPr>
          <w:sz w:val="28"/>
          <w:szCs w:val="28"/>
        </w:rPr>
      </w:pPr>
      <w:r>
        <w:rPr>
          <w:sz w:val="28"/>
          <w:szCs w:val="28"/>
        </w:rPr>
        <w:t xml:space="preserve">L3 </w:t>
      </w:r>
      <w:bookmarkStart w:id="10" w:name="_Hlk196836493"/>
      <w:r>
        <w:rPr>
          <w:sz w:val="28"/>
          <w:szCs w:val="28"/>
        </w:rPr>
        <w:t>measurement impact to deactivated SCell</w:t>
      </w:r>
      <w:bookmarkEnd w:id="10"/>
    </w:p>
    <w:p w14:paraId="175FFB73" w14:textId="07BC5715" w:rsidR="00310DF2" w:rsidRPr="00E71D32" w:rsidRDefault="00E71D32" w:rsidP="00310DF2">
      <w:pPr>
        <w:rPr>
          <w:rFonts w:eastAsia="Times New Roman" w:cs="Times New Roman"/>
          <w:szCs w:val="20"/>
        </w:rPr>
      </w:pPr>
      <w:r>
        <w:rPr>
          <w:rFonts w:eastAsia="Times New Roman" w:cs="Times New Roman"/>
          <w:szCs w:val="20"/>
        </w:rPr>
        <w:t>For deactivated SCell measurements, RAN4 #114 achieved following agreement:</w:t>
      </w:r>
    </w:p>
    <w:tbl>
      <w:tblPr>
        <w:tblStyle w:val="TableGrid"/>
        <w:tblW w:w="0" w:type="auto"/>
        <w:tblLook w:val="04A0" w:firstRow="1" w:lastRow="0" w:firstColumn="1" w:lastColumn="0" w:noHBand="0" w:noVBand="1"/>
      </w:tblPr>
      <w:tblGrid>
        <w:gridCol w:w="9617"/>
      </w:tblGrid>
      <w:tr w:rsidR="00310DF2" w14:paraId="12E53CAD" w14:textId="77777777" w:rsidTr="00310DF2">
        <w:tc>
          <w:tcPr>
            <w:tcW w:w="9617" w:type="dxa"/>
          </w:tcPr>
          <w:p w14:paraId="236D35E6" w14:textId="77777777" w:rsidR="00310DF2" w:rsidRPr="00E3142A" w:rsidRDefault="00310DF2" w:rsidP="00310DF2">
            <w:pPr>
              <w:spacing w:before="120" w:after="120"/>
              <w:rPr>
                <w:rFonts w:cs="Times New Roman"/>
                <w:b/>
                <w:szCs w:val="20"/>
                <w:u w:val="single"/>
                <w:lang w:val="en-GB" w:eastAsia="ko-KR"/>
              </w:rPr>
            </w:pPr>
            <w:r w:rsidRPr="00E3142A">
              <w:rPr>
                <w:rFonts w:cs="Times New Roman"/>
                <w:b/>
                <w:szCs w:val="20"/>
                <w:u w:val="single"/>
                <w:lang w:val="en-GB" w:eastAsia="ko-KR"/>
              </w:rPr>
              <w:t xml:space="preserve">Issue 1-3-1: L3 requirements for SSB adaptation – general  </w:t>
            </w:r>
          </w:p>
          <w:p w14:paraId="174DB08A" w14:textId="77777777" w:rsidR="00BC5E71" w:rsidRPr="00E3142A" w:rsidRDefault="00BC5E71" w:rsidP="00BC5E71">
            <w:pPr>
              <w:spacing w:before="120" w:after="120"/>
              <w:rPr>
                <w:rFonts w:cs="Times New Roman"/>
                <w:szCs w:val="20"/>
                <w:highlight w:val="green"/>
                <w:lang w:val="sv-SE" w:eastAsia="zh-CN"/>
              </w:rPr>
            </w:pPr>
            <w:r w:rsidRPr="00E3142A">
              <w:rPr>
                <w:rFonts w:cs="Times New Roman"/>
                <w:szCs w:val="20"/>
                <w:highlight w:val="green"/>
                <w:lang w:val="sv-SE" w:eastAsia="zh-CN"/>
              </w:rPr>
              <w:t>Agreement:</w:t>
            </w:r>
          </w:p>
          <w:p w14:paraId="1A7A610C" w14:textId="77777777" w:rsidR="00BC5E71" w:rsidRPr="00E3142A" w:rsidRDefault="00BC5E71" w:rsidP="00BC5E71">
            <w:pPr>
              <w:spacing w:before="120" w:after="120"/>
              <w:rPr>
                <w:rFonts w:cs="Times New Roman"/>
                <w:szCs w:val="20"/>
                <w:lang w:eastAsia="zh-CN"/>
              </w:rPr>
            </w:pPr>
            <w:r w:rsidRPr="00E3142A">
              <w:rPr>
                <w:rFonts w:cs="Times New Roman"/>
                <w:szCs w:val="20"/>
                <w:lang w:eastAsia="zh-CN"/>
              </w:rPr>
              <w:t>Deactivated SCell measurement:</w:t>
            </w:r>
          </w:p>
          <w:p w14:paraId="63E9C4B3" w14:textId="77777777" w:rsidR="00BC5E71" w:rsidRPr="00E3142A" w:rsidRDefault="00BC5E71" w:rsidP="00EF7429">
            <w:pPr>
              <w:numPr>
                <w:ilvl w:val="0"/>
                <w:numId w:val="17"/>
              </w:numPr>
              <w:tabs>
                <w:tab w:val="left" w:pos="1680"/>
              </w:tabs>
              <w:overflowPunct w:val="0"/>
              <w:autoSpaceDE w:val="0"/>
              <w:autoSpaceDN w:val="0"/>
              <w:adjustRightInd w:val="0"/>
              <w:spacing w:before="120" w:after="120"/>
              <w:textAlignment w:val="baseline"/>
              <w:rPr>
                <w:rFonts w:eastAsia="MS Mincho" w:cs="Times New Roman"/>
                <w:color w:val="000000"/>
                <w:szCs w:val="24"/>
                <w:lang w:eastAsia="zh-CN"/>
              </w:rPr>
            </w:pPr>
            <w:r w:rsidRPr="00E3142A">
              <w:rPr>
                <w:rFonts w:eastAsia="MS Mincho" w:cs="Times New Roman"/>
                <w:color w:val="000000"/>
                <w:szCs w:val="24"/>
                <w:lang w:eastAsia="zh-CN"/>
              </w:rPr>
              <w:t>Option 1: For SSB adaption, reuse the same conclusion from OD-SSB case#2 (scenario#4) discussion to define RRM requirements.</w:t>
            </w:r>
          </w:p>
          <w:p w14:paraId="1A2C01D6" w14:textId="77777777" w:rsidR="00BC5E71" w:rsidRPr="00E3142A" w:rsidRDefault="00BC5E71" w:rsidP="00EF7429">
            <w:pPr>
              <w:numPr>
                <w:ilvl w:val="1"/>
                <w:numId w:val="17"/>
              </w:numPr>
              <w:tabs>
                <w:tab w:val="left" w:pos="1680"/>
              </w:tabs>
              <w:overflowPunct w:val="0"/>
              <w:autoSpaceDE w:val="0"/>
              <w:autoSpaceDN w:val="0"/>
              <w:adjustRightInd w:val="0"/>
              <w:spacing w:before="120" w:after="120"/>
              <w:textAlignment w:val="baseline"/>
              <w:rPr>
                <w:rFonts w:eastAsia="MS Mincho" w:cs="Times New Roman"/>
                <w:color w:val="000000"/>
                <w:szCs w:val="24"/>
                <w:lang w:eastAsia="zh-CN"/>
              </w:rPr>
            </w:pPr>
            <w:r w:rsidRPr="00E3142A">
              <w:rPr>
                <w:rFonts w:eastAsia="MS Mincho" w:cs="Times New Roman" w:hint="eastAsia"/>
                <w:color w:val="000000"/>
                <w:szCs w:val="24"/>
                <w:lang w:eastAsia="zh-CN"/>
              </w:rPr>
              <w:t>A</w:t>
            </w:r>
            <w:r w:rsidRPr="00E3142A">
              <w:rPr>
                <w:rFonts w:eastAsia="MS Mincho" w:cs="Times New Roman"/>
                <w:color w:val="000000"/>
                <w:szCs w:val="24"/>
                <w:lang w:eastAsia="zh-CN"/>
              </w:rPr>
              <w:t>t least for the case when the SSB periodicity is adapted to be shorter than before</w:t>
            </w:r>
          </w:p>
          <w:p w14:paraId="254F3D6B" w14:textId="77777777" w:rsidR="00BC5E71" w:rsidRPr="00E3142A" w:rsidRDefault="00BC5E71" w:rsidP="00EF7429">
            <w:pPr>
              <w:numPr>
                <w:ilvl w:val="0"/>
                <w:numId w:val="17"/>
              </w:numPr>
              <w:tabs>
                <w:tab w:val="left" w:pos="1680"/>
              </w:tabs>
              <w:overflowPunct w:val="0"/>
              <w:autoSpaceDE w:val="0"/>
              <w:autoSpaceDN w:val="0"/>
              <w:adjustRightInd w:val="0"/>
              <w:spacing w:before="120" w:after="120"/>
              <w:textAlignment w:val="baseline"/>
              <w:rPr>
                <w:rFonts w:eastAsia="MS Mincho" w:cs="Times New Roman"/>
                <w:color w:val="000000"/>
                <w:szCs w:val="24"/>
                <w:lang w:eastAsia="zh-CN"/>
              </w:rPr>
            </w:pPr>
            <w:r w:rsidRPr="00E3142A">
              <w:rPr>
                <w:rFonts w:eastAsia="MS Mincho" w:cs="Times New Roman" w:hint="eastAsia"/>
                <w:color w:val="000000"/>
                <w:szCs w:val="24"/>
                <w:lang w:eastAsia="zh-CN"/>
              </w:rPr>
              <w:t>O</w:t>
            </w:r>
            <w:r w:rsidRPr="00E3142A">
              <w:rPr>
                <w:rFonts w:eastAsia="MS Mincho" w:cs="Times New Roman"/>
                <w:color w:val="000000"/>
                <w:szCs w:val="24"/>
                <w:lang w:eastAsia="zh-CN"/>
              </w:rPr>
              <w:t xml:space="preserve">ption 2: Same as legacy </w:t>
            </w:r>
          </w:p>
          <w:p w14:paraId="6BF40111" w14:textId="77777777" w:rsidR="00BC5E71" w:rsidRPr="00E3142A" w:rsidRDefault="00BC5E71" w:rsidP="00EF7429">
            <w:pPr>
              <w:numPr>
                <w:ilvl w:val="0"/>
                <w:numId w:val="17"/>
              </w:numPr>
              <w:tabs>
                <w:tab w:val="left" w:pos="1680"/>
              </w:tabs>
              <w:overflowPunct w:val="0"/>
              <w:autoSpaceDE w:val="0"/>
              <w:autoSpaceDN w:val="0"/>
              <w:adjustRightInd w:val="0"/>
              <w:spacing w:before="120" w:after="120"/>
              <w:textAlignment w:val="baseline"/>
              <w:rPr>
                <w:rFonts w:eastAsia="MS Mincho" w:cs="Times New Roman"/>
                <w:color w:val="000000"/>
                <w:szCs w:val="24"/>
                <w:lang w:eastAsia="zh-CN"/>
              </w:rPr>
            </w:pPr>
            <w:r w:rsidRPr="00E3142A">
              <w:rPr>
                <w:rFonts w:eastAsia="MS Mincho" w:cs="Times New Roman" w:hint="eastAsia"/>
                <w:color w:val="000000"/>
                <w:szCs w:val="24"/>
                <w:lang w:eastAsia="zh-CN"/>
              </w:rPr>
              <w:t>O</w:t>
            </w:r>
            <w:r w:rsidRPr="00E3142A">
              <w:rPr>
                <w:rFonts w:eastAsia="MS Mincho" w:cs="Times New Roman"/>
                <w:color w:val="000000"/>
                <w:szCs w:val="24"/>
                <w:lang w:eastAsia="zh-CN"/>
              </w:rPr>
              <w:t>ther options are not precluded.</w:t>
            </w:r>
          </w:p>
          <w:p w14:paraId="6E0D64E9" w14:textId="64D2604C" w:rsidR="00BC5E71" w:rsidRPr="00310DF2" w:rsidRDefault="00BC5E71" w:rsidP="00310DF2">
            <w:pPr>
              <w:tabs>
                <w:tab w:val="left" w:pos="1680"/>
              </w:tabs>
              <w:spacing w:before="120" w:after="120"/>
              <w:rPr>
                <w:rFonts w:cs="Times New Roman"/>
                <w:color w:val="000000"/>
                <w:szCs w:val="24"/>
                <w:lang w:eastAsia="zh-CN"/>
              </w:rPr>
            </w:pPr>
            <w:r w:rsidRPr="00E3142A">
              <w:rPr>
                <w:rFonts w:eastAsia="DengXian" w:cs="Times New Roman" w:hint="eastAsia"/>
                <w:szCs w:val="20"/>
                <w:lang w:eastAsia="zh-CN"/>
              </w:rPr>
              <w:t>The requirement c</w:t>
            </w:r>
            <w:r w:rsidRPr="00E3142A">
              <w:rPr>
                <w:rFonts w:eastAsia="DengXian" w:cs="Times New Roman"/>
                <w:szCs w:val="20"/>
                <w:lang w:eastAsia="zh-CN"/>
              </w:rPr>
              <w:t xml:space="preserve">an </w:t>
            </w:r>
            <w:r w:rsidRPr="00E3142A">
              <w:rPr>
                <w:rFonts w:cs="Times New Roman"/>
                <w:color w:val="000000"/>
                <w:szCs w:val="24"/>
                <w:lang w:eastAsia="zh-CN"/>
              </w:rPr>
              <w:t xml:space="preserve">be updated based on further progress in other WG or other aspects are identified that the conclusion </w:t>
            </w:r>
            <w:proofErr w:type="spellStart"/>
            <w:r w:rsidRPr="00E3142A">
              <w:rPr>
                <w:rFonts w:cs="Times New Roman"/>
                <w:color w:val="000000"/>
                <w:szCs w:val="24"/>
                <w:lang w:eastAsia="zh-CN"/>
              </w:rPr>
              <w:t>can not</w:t>
            </w:r>
            <w:proofErr w:type="spellEnd"/>
            <w:r w:rsidRPr="00E3142A">
              <w:rPr>
                <w:rFonts w:cs="Times New Roman"/>
                <w:color w:val="000000"/>
                <w:szCs w:val="24"/>
                <w:lang w:eastAsia="zh-CN"/>
              </w:rPr>
              <w:t xml:space="preserve"> be directly reused.</w:t>
            </w:r>
          </w:p>
        </w:tc>
      </w:tr>
    </w:tbl>
    <w:p w14:paraId="5AD5C2BC" w14:textId="77777777" w:rsidR="00BF0E7A" w:rsidRDefault="00BF0E7A" w:rsidP="00BF0E7A">
      <w:pPr>
        <w:spacing w:after="0"/>
        <w:rPr>
          <w:rFonts w:eastAsia="Times New Roman" w:cs="Times New Roman"/>
          <w:szCs w:val="20"/>
        </w:rPr>
      </w:pPr>
    </w:p>
    <w:p w14:paraId="2D4ABF82" w14:textId="27D4D0EF" w:rsidR="003F2EF5" w:rsidRDefault="003F2EF5" w:rsidP="003636AC">
      <w:pPr>
        <w:rPr>
          <w:rFonts w:cs="v4.2.0"/>
        </w:rPr>
      </w:pPr>
      <w:r>
        <w:rPr>
          <w:rFonts w:cs="v4.2.0"/>
        </w:rPr>
        <w:t xml:space="preserve">The </w:t>
      </w:r>
      <w:r w:rsidR="00094A73">
        <w:rPr>
          <w:rFonts w:cs="v4.2.0"/>
        </w:rPr>
        <w:t>issue</w:t>
      </w:r>
      <w:r>
        <w:rPr>
          <w:rFonts w:cs="v4.2.0"/>
        </w:rPr>
        <w:t xml:space="preserve"> was not concluded at RAN4 #114bis</w:t>
      </w:r>
      <w:r w:rsidR="00DD58DD">
        <w:rPr>
          <w:rFonts w:cs="v4.2.0"/>
        </w:rPr>
        <w:t xml:space="preserve"> </w:t>
      </w:r>
      <w:r w:rsidR="00094A73">
        <w:rPr>
          <w:rFonts w:cs="v4.2.0"/>
        </w:rPr>
        <w:t>[3]</w:t>
      </w:r>
      <w:r>
        <w:rPr>
          <w:rFonts w:cs="v4.2.0"/>
        </w:rPr>
        <w:t xml:space="preserve">. </w:t>
      </w:r>
    </w:p>
    <w:tbl>
      <w:tblPr>
        <w:tblStyle w:val="TableGrid"/>
        <w:tblW w:w="0" w:type="auto"/>
        <w:tblLook w:val="04A0" w:firstRow="1" w:lastRow="0" w:firstColumn="1" w:lastColumn="0" w:noHBand="0" w:noVBand="1"/>
      </w:tblPr>
      <w:tblGrid>
        <w:gridCol w:w="9617"/>
      </w:tblGrid>
      <w:tr w:rsidR="003F2EF5" w14:paraId="0F147FEB" w14:textId="77777777" w:rsidTr="003F2EF5">
        <w:tc>
          <w:tcPr>
            <w:tcW w:w="9617" w:type="dxa"/>
          </w:tcPr>
          <w:p w14:paraId="57248757" w14:textId="77777777" w:rsidR="00DD58DD" w:rsidRPr="00DD58DD" w:rsidRDefault="00DD58DD" w:rsidP="00DD58DD">
            <w:pPr>
              <w:snapToGrid w:val="0"/>
              <w:spacing w:before="120" w:after="120"/>
              <w:rPr>
                <w:rFonts w:cs="Times New Roman"/>
                <w:b/>
                <w:szCs w:val="20"/>
                <w:u w:val="single"/>
                <w:lang w:val="en-GB" w:eastAsia="ko-KR"/>
              </w:rPr>
            </w:pPr>
            <w:r w:rsidRPr="00DD58DD">
              <w:rPr>
                <w:rFonts w:cs="Times New Roman"/>
                <w:b/>
                <w:szCs w:val="20"/>
                <w:u w:val="single"/>
                <w:lang w:val="en-GB" w:eastAsia="ko-KR"/>
              </w:rPr>
              <w:lastRenderedPageBreak/>
              <w:t xml:space="preserve">Issue 1-3-1: L3 requirements for SSB adaptation </w:t>
            </w:r>
          </w:p>
          <w:p w14:paraId="2F6904A0" w14:textId="77777777" w:rsidR="00DD58DD" w:rsidRPr="00DD58DD" w:rsidRDefault="00DD58DD" w:rsidP="00DD58DD">
            <w:pPr>
              <w:snapToGrid w:val="0"/>
              <w:spacing w:after="120"/>
              <w:rPr>
                <w:rFonts w:cs="Times New Roman"/>
                <w:szCs w:val="20"/>
                <w:highlight w:val="green"/>
                <w:lang w:val="en-GB" w:eastAsia="zh-CN"/>
              </w:rPr>
            </w:pPr>
            <w:r w:rsidRPr="00DD58DD">
              <w:rPr>
                <w:rFonts w:cs="Times New Roman"/>
                <w:szCs w:val="20"/>
                <w:highlight w:val="green"/>
                <w:lang w:val="en-GB" w:eastAsia="zh-CN"/>
              </w:rPr>
              <w:t>Agreement:</w:t>
            </w:r>
          </w:p>
          <w:p w14:paraId="6AE336CE" w14:textId="77777777" w:rsidR="00DD58DD" w:rsidRPr="00DD58DD" w:rsidRDefault="00DD58DD" w:rsidP="00DD58DD">
            <w:pPr>
              <w:numPr>
                <w:ilvl w:val="0"/>
                <w:numId w:val="34"/>
              </w:numPr>
              <w:autoSpaceDN w:val="0"/>
              <w:snapToGrid w:val="0"/>
              <w:spacing w:after="120"/>
              <w:ind w:left="936"/>
              <w:rPr>
                <w:rFonts w:cs="Times New Roman"/>
                <w:szCs w:val="20"/>
                <w:highlight w:val="green"/>
              </w:rPr>
            </w:pPr>
            <w:r w:rsidRPr="00DD58DD">
              <w:rPr>
                <w:rFonts w:cs="Times New Roman"/>
                <w:szCs w:val="20"/>
                <w:highlight w:val="green"/>
              </w:rPr>
              <w:t xml:space="preserve">RAN4 to define requirements based </w:t>
            </w:r>
            <w:r w:rsidRPr="00DD58DD">
              <w:rPr>
                <w:rFonts w:cs="Times New Roman"/>
                <w:b/>
                <w:szCs w:val="20"/>
                <w:highlight w:val="green"/>
              </w:rPr>
              <w:t>legacy</w:t>
            </w:r>
            <w:r w:rsidRPr="00DD58DD">
              <w:rPr>
                <w:rFonts w:cs="Times New Roman"/>
                <w:szCs w:val="20"/>
                <w:highlight w:val="green"/>
              </w:rPr>
              <w:t xml:space="preserve"> L3 measurement framework for SSB adaptation.</w:t>
            </w:r>
          </w:p>
          <w:p w14:paraId="29BA5E05" w14:textId="77777777" w:rsidR="00DD58DD" w:rsidRPr="00DD58DD" w:rsidRDefault="00DD58DD" w:rsidP="00DD58DD">
            <w:pPr>
              <w:numPr>
                <w:ilvl w:val="2"/>
                <w:numId w:val="34"/>
              </w:numPr>
              <w:autoSpaceDN w:val="0"/>
              <w:snapToGrid w:val="0"/>
              <w:spacing w:after="120"/>
              <w:ind w:left="1637"/>
              <w:rPr>
                <w:rFonts w:cs="Times New Roman"/>
                <w:szCs w:val="20"/>
                <w:highlight w:val="green"/>
              </w:rPr>
            </w:pPr>
            <w:r w:rsidRPr="00DD58DD">
              <w:rPr>
                <w:rFonts w:cs="Times New Roman"/>
                <w:szCs w:val="20"/>
                <w:highlight w:val="green"/>
              </w:rPr>
              <w:t xml:space="preserve">For </w:t>
            </w:r>
            <w:proofErr w:type="spellStart"/>
            <w:r w:rsidRPr="00DD58DD">
              <w:rPr>
                <w:rFonts w:cs="Times New Roman"/>
                <w:szCs w:val="20"/>
                <w:highlight w:val="green"/>
              </w:rPr>
              <w:t>neighbour</w:t>
            </w:r>
            <w:proofErr w:type="spellEnd"/>
            <w:r w:rsidRPr="00DD58DD">
              <w:rPr>
                <w:rFonts w:cs="Times New Roman"/>
                <w:szCs w:val="20"/>
                <w:highlight w:val="green"/>
              </w:rPr>
              <w:t xml:space="preserve"> cell L3 measurement, legacy requirements apply.</w:t>
            </w:r>
          </w:p>
          <w:p w14:paraId="6DB5AFEB" w14:textId="77777777" w:rsidR="00DD58DD" w:rsidRPr="00DD58DD" w:rsidRDefault="00DD58DD" w:rsidP="00DD58DD">
            <w:pPr>
              <w:snapToGrid w:val="0"/>
              <w:spacing w:after="180"/>
              <w:rPr>
                <w:rFonts w:cs="Times New Roman"/>
                <w:szCs w:val="20"/>
                <w:lang w:val="en-GB" w:eastAsia="zh-CN"/>
              </w:rPr>
            </w:pPr>
            <w:r w:rsidRPr="00DD58DD">
              <w:rPr>
                <w:rFonts w:cs="Times New Roman"/>
                <w:szCs w:val="20"/>
                <w:highlight w:val="yellow"/>
                <w:lang w:val="en-GB" w:eastAsia="zh-CN"/>
              </w:rPr>
              <w:t>Open issue for further discuss:</w:t>
            </w:r>
          </w:p>
          <w:p w14:paraId="6E2ABCDC" w14:textId="77777777" w:rsidR="00DD58DD" w:rsidRPr="00DD58DD" w:rsidRDefault="00DD58DD" w:rsidP="00DD58DD">
            <w:pPr>
              <w:numPr>
                <w:ilvl w:val="0"/>
                <w:numId w:val="34"/>
              </w:numPr>
              <w:overflowPunct w:val="0"/>
              <w:autoSpaceDE w:val="0"/>
              <w:autoSpaceDN w:val="0"/>
              <w:adjustRightInd w:val="0"/>
              <w:snapToGrid w:val="0"/>
              <w:spacing w:after="120"/>
              <w:ind w:left="936"/>
              <w:rPr>
                <w:rFonts w:cs="Times New Roman"/>
                <w:szCs w:val="20"/>
              </w:rPr>
            </w:pPr>
            <w:r w:rsidRPr="00DD58DD">
              <w:rPr>
                <w:rFonts w:cs="Times New Roman"/>
                <w:szCs w:val="20"/>
              </w:rPr>
              <w:t>For SCell with SSB adaptation (</w:t>
            </w:r>
            <w:r w:rsidRPr="00DD58DD">
              <w:rPr>
                <w:rFonts w:eastAsia="MS Mincho" w:cs="Times New Roman"/>
                <w:szCs w:val="20"/>
              </w:rPr>
              <w:t>deactivated SCell or activated SCell</w:t>
            </w:r>
            <w:r w:rsidRPr="00DD58DD">
              <w:rPr>
                <w:rFonts w:cs="Times New Roman"/>
                <w:szCs w:val="20"/>
              </w:rPr>
              <w:t xml:space="preserve">), wait for more RAN2 progress on additional SMTC configuration, and discuss </w:t>
            </w:r>
            <w:proofErr w:type="gramStart"/>
            <w:r w:rsidRPr="00DD58DD">
              <w:rPr>
                <w:rFonts w:cs="Times New Roman"/>
                <w:szCs w:val="20"/>
              </w:rPr>
              <w:t>following</w:t>
            </w:r>
            <w:proofErr w:type="gramEnd"/>
            <w:r w:rsidRPr="00DD58DD">
              <w:rPr>
                <w:rFonts w:cs="Times New Roman"/>
                <w:szCs w:val="20"/>
              </w:rPr>
              <w:t xml:space="preserve"> aspects:</w:t>
            </w:r>
          </w:p>
          <w:p w14:paraId="789C32BD" w14:textId="77777777" w:rsidR="00DD58DD" w:rsidRPr="00DD58DD" w:rsidRDefault="00DD58DD" w:rsidP="00DD58DD">
            <w:pPr>
              <w:numPr>
                <w:ilvl w:val="1"/>
                <w:numId w:val="34"/>
              </w:numPr>
              <w:autoSpaceDN w:val="0"/>
              <w:snapToGrid w:val="0"/>
              <w:spacing w:after="120"/>
              <w:ind w:left="1656"/>
              <w:rPr>
                <w:rFonts w:cs="Times New Roman"/>
                <w:szCs w:val="20"/>
              </w:rPr>
            </w:pPr>
            <w:r w:rsidRPr="00DD58DD">
              <w:rPr>
                <w:rFonts w:cs="Times New Roman"/>
                <w:szCs w:val="20"/>
              </w:rPr>
              <w:t>Whether to define L3 measurement requirement at transition.</w:t>
            </w:r>
          </w:p>
          <w:p w14:paraId="385E273F" w14:textId="77382213" w:rsidR="003F2EF5" w:rsidRPr="00DD58DD" w:rsidRDefault="00DD58DD" w:rsidP="00DD58DD">
            <w:pPr>
              <w:numPr>
                <w:ilvl w:val="1"/>
                <w:numId w:val="34"/>
              </w:numPr>
              <w:autoSpaceDN w:val="0"/>
              <w:snapToGrid w:val="0"/>
              <w:spacing w:after="120"/>
              <w:ind w:left="1656"/>
              <w:rPr>
                <w:rFonts w:ascii="MS Mincho" w:hAnsi="MS Mincho" w:cs="Arial"/>
                <w:sz w:val="22"/>
                <w:szCs w:val="21"/>
              </w:rPr>
            </w:pPr>
            <w:r w:rsidRPr="00DD58DD">
              <w:rPr>
                <w:rFonts w:cs="Times New Roman"/>
                <w:szCs w:val="20"/>
              </w:rPr>
              <w:t xml:space="preserve">Any other RRM requirements </w:t>
            </w:r>
            <w:proofErr w:type="gramStart"/>
            <w:r w:rsidRPr="00DD58DD">
              <w:rPr>
                <w:rFonts w:cs="Times New Roman"/>
                <w:szCs w:val="20"/>
              </w:rPr>
              <w:t>impacts</w:t>
            </w:r>
            <w:proofErr w:type="gramEnd"/>
            <w:r w:rsidRPr="00DD58DD">
              <w:rPr>
                <w:rFonts w:cs="Times New Roman"/>
                <w:szCs w:val="20"/>
              </w:rPr>
              <w:t xml:space="preserve"> due to additional SMTC configurations.</w:t>
            </w:r>
          </w:p>
        </w:tc>
      </w:tr>
    </w:tbl>
    <w:p w14:paraId="00984771" w14:textId="77777777" w:rsidR="003F2EF5" w:rsidRDefault="003F2EF5" w:rsidP="00DD58DD">
      <w:pPr>
        <w:spacing w:after="0"/>
        <w:rPr>
          <w:rFonts w:cs="v4.2.0"/>
        </w:rPr>
      </w:pPr>
    </w:p>
    <w:p w14:paraId="6D1E5B34" w14:textId="27A1ADE1" w:rsidR="003636AC" w:rsidRDefault="00134C11" w:rsidP="003636AC">
      <w:pPr>
        <w:rPr>
          <w:rFonts w:cs="v4.2.0"/>
        </w:rPr>
      </w:pPr>
      <w:r>
        <w:rPr>
          <w:rFonts w:cs="v4.2.0"/>
        </w:rPr>
        <w:t xml:space="preserve">Legacy requirements for L3 measurements of deactivated SCells </w:t>
      </w:r>
      <w:r w:rsidR="00EE1B41">
        <w:rPr>
          <w:rFonts w:cs="v4.2.0"/>
        </w:rPr>
        <w:t xml:space="preserve">in RRC_CONNECTED state </w:t>
      </w:r>
      <w:r>
        <w:rPr>
          <w:rFonts w:cs="v4.2.0"/>
        </w:rPr>
        <w:t xml:space="preserve">are contained in </w:t>
      </w:r>
      <w:r w:rsidR="000718F3">
        <w:rPr>
          <w:rFonts w:cs="v4.2.0"/>
        </w:rPr>
        <w:t>clause</w:t>
      </w:r>
      <w:r w:rsidR="00301C4B">
        <w:rPr>
          <w:rFonts w:cs="v4.2.0"/>
        </w:rPr>
        <w:t>s</w:t>
      </w:r>
      <w:r>
        <w:rPr>
          <w:rFonts w:cs="v4.2.0"/>
        </w:rPr>
        <w:t xml:space="preserve"> 9.2.5</w:t>
      </w:r>
      <w:r w:rsidR="00301C4B">
        <w:rPr>
          <w:rFonts w:cs="v4.2.0"/>
        </w:rPr>
        <w:t xml:space="preserve"> and 9.2.7</w:t>
      </w:r>
      <w:r w:rsidR="00D51E85">
        <w:rPr>
          <w:rFonts w:cs="v4.2.0"/>
        </w:rPr>
        <w:t>, being specified under intra-frequency requirements</w:t>
      </w:r>
      <w:r w:rsidR="003636AC">
        <w:rPr>
          <w:rFonts w:cs="v4.2.0"/>
        </w:rPr>
        <w:t>. This includes the case that NCD-SSB based L3 measurements are used in</w:t>
      </w:r>
      <w:r w:rsidR="00EE1B41">
        <w:rPr>
          <w:rFonts w:cs="v4.2.0"/>
        </w:rPr>
        <w:t xml:space="preserve"> </w:t>
      </w:r>
      <w:r w:rsidR="003636AC">
        <w:rPr>
          <w:rFonts w:cs="v4.2.0"/>
        </w:rPr>
        <w:t xml:space="preserve">the SCell, </w:t>
      </w:r>
      <w:r w:rsidR="003636AC" w:rsidRPr="00CC761B">
        <w:rPr>
          <w:rFonts w:cs="v4.2.0"/>
        </w:rPr>
        <w:t>if the NW indicates it as reference SSB.</w:t>
      </w:r>
      <w:r w:rsidR="003636AC">
        <w:rPr>
          <w:rFonts w:cs="v4.2.0"/>
        </w:rPr>
        <w:t xml:space="preserve"> </w:t>
      </w:r>
    </w:p>
    <w:p w14:paraId="3C01F80E" w14:textId="28CD4354" w:rsidR="005B5211" w:rsidRDefault="003636AC" w:rsidP="003636AC">
      <w:pPr>
        <w:rPr>
          <w:rFonts w:cs="v4.2.0"/>
        </w:rPr>
      </w:pPr>
      <w:r>
        <w:rPr>
          <w:rFonts w:cs="v4.2.0"/>
        </w:rPr>
        <w:t xml:space="preserve">RRM impacts exist for cell identification of unknown cells (PSS/SSS detection, time index detection) and cell measurements for known cells, both for measurements without gaps </w:t>
      </w:r>
      <w:r w:rsidR="00640858">
        <w:rPr>
          <w:rFonts w:cs="v4.2.0"/>
        </w:rPr>
        <w:t xml:space="preserve">(from Rel-15) </w:t>
      </w:r>
      <w:r>
        <w:rPr>
          <w:rFonts w:cs="v4.2.0"/>
        </w:rPr>
        <w:t xml:space="preserve">and with NCSG </w:t>
      </w:r>
      <w:r w:rsidR="00640858">
        <w:rPr>
          <w:rFonts w:cs="v4.2.0"/>
        </w:rPr>
        <w:t xml:space="preserve">(from </w:t>
      </w:r>
      <w:r w:rsidR="00D51E85">
        <w:rPr>
          <w:rFonts w:cs="v4.2.0"/>
        </w:rPr>
        <w:t>R</w:t>
      </w:r>
      <w:r w:rsidR="00640858">
        <w:rPr>
          <w:rFonts w:cs="v4.2.0"/>
        </w:rPr>
        <w:t>el-17)</w:t>
      </w:r>
      <w:r w:rsidR="00D51E85">
        <w:rPr>
          <w:rFonts w:cs="v4.2.0"/>
        </w:rPr>
        <w:t xml:space="preserve"> as the </w:t>
      </w:r>
      <w:r w:rsidR="00D51E85">
        <w:rPr>
          <w:rFonts w:eastAsia="Times New Roman" w:cs="Times New Roman"/>
          <w:szCs w:val="20"/>
          <w:lang w:eastAsia="en-GB"/>
        </w:rPr>
        <w:t xml:space="preserve">measurement </w:t>
      </w:r>
      <w:r w:rsidR="00D51E85">
        <w:rPr>
          <w:rFonts w:cs="v4.2.0"/>
        </w:rPr>
        <w:t xml:space="preserve">period </w:t>
      </w:r>
      <w:r w:rsidR="00D51E85">
        <w:rPr>
          <w:rFonts w:eastAsia="Times New Roman" w:cs="Times New Roman"/>
          <w:szCs w:val="20"/>
          <w:lang w:eastAsia="en-GB"/>
        </w:rPr>
        <w:t xml:space="preserve">is proportional to the </w:t>
      </w:r>
      <w:proofErr w:type="spellStart"/>
      <w:r w:rsidR="00D51E85">
        <w:rPr>
          <w:rFonts w:eastAsia="Times New Roman" w:cs="Times New Roman"/>
          <w:szCs w:val="20"/>
          <w:lang w:eastAsia="en-GB"/>
        </w:rPr>
        <w:t>measCycleSCell</w:t>
      </w:r>
      <w:proofErr w:type="spellEnd"/>
      <w:r w:rsidR="00D51E85">
        <w:rPr>
          <w:rFonts w:eastAsia="Times New Roman" w:cs="Times New Roman"/>
          <w:szCs w:val="20"/>
          <w:lang w:eastAsia="en-GB"/>
        </w:rPr>
        <w:t xml:space="preserve"> value up to a defined limit.</w:t>
      </w:r>
    </w:p>
    <w:p w14:paraId="5A0F876E" w14:textId="3D39DE5A" w:rsidR="00660043" w:rsidRPr="00660043" w:rsidRDefault="00640858" w:rsidP="00660043">
      <w:pPr>
        <w:rPr>
          <w:rFonts w:eastAsia="Times New Roman" w:cs="Times New Roman"/>
          <w:szCs w:val="20"/>
          <w:lang w:eastAsia="en-GB"/>
        </w:rPr>
      </w:pPr>
      <w:r>
        <w:rPr>
          <w:rFonts w:cs="v4.2.0"/>
        </w:rPr>
        <w:t>In all cases</w:t>
      </w:r>
      <w:r w:rsidR="00660043">
        <w:rPr>
          <w:rFonts w:cs="v4.2.0"/>
        </w:rPr>
        <w:t>,</w:t>
      </w:r>
      <w:r>
        <w:rPr>
          <w:rFonts w:cs="v4.2.0"/>
        </w:rPr>
        <w:t xml:space="preserve"> the measurement period is depending on the parameter </w:t>
      </w:r>
      <w:proofErr w:type="spellStart"/>
      <w:r w:rsidRPr="00640858">
        <w:rPr>
          <w:rFonts w:eastAsia="Times New Roman" w:cs="Times New Roman"/>
          <w:i/>
          <w:iCs/>
          <w:szCs w:val="20"/>
          <w:lang w:eastAsia="en-GB"/>
        </w:rPr>
        <w:t>measCycleSCell</w:t>
      </w:r>
      <w:proofErr w:type="spellEnd"/>
      <w:r w:rsidRPr="00640858">
        <w:rPr>
          <w:rFonts w:eastAsia="Times New Roman" w:cs="Times New Roman"/>
          <w:szCs w:val="20"/>
          <w:lang w:eastAsia="en-GB"/>
        </w:rPr>
        <w:t xml:space="preserve">, </w:t>
      </w:r>
      <w:r>
        <w:rPr>
          <w:rFonts w:eastAsia="Times New Roman" w:cs="Times New Roman"/>
          <w:szCs w:val="20"/>
          <w:lang w:eastAsia="en-GB"/>
        </w:rPr>
        <w:t xml:space="preserve">configurable between 160 </w:t>
      </w:r>
      <w:proofErr w:type="spellStart"/>
      <w:r>
        <w:rPr>
          <w:rFonts w:eastAsia="Times New Roman" w:cs="Times New Roman"/>
          <w:szCs w:val="20"/>
          <w:lang w:eastAsia="en-GB"/>
        </w:rPr>
        <w:t>ms</w:t>
      </w:r>
      <w:proofErr w:type="spellEnd"/>
      <w:r>
        <w:rPr>
          <w:rFonts w:eastAsia="Times New Roman" w:cs="Times New Roman"/>
          <w:szCs w:val="20"/>
          <w:lang w:eastAsia="en-GB"/>
        </w:rPr>
        <w:t xml:space="preserve"> and </w:t>
      </w:r>
      <w:r>
        <w:rPr>
          <w:rFonts w:cs="v4.2.0"/>
        </w:rPr>
        <w:t xml:space="preserve">1280ms, hence it is greater or equal to the largest existing SSB periodicity (160ms). Thus, there is no misconfiguration possible between SSB periodicity and </w:t>
      </w:r>
      <w:proofErr w:type="spellStart"/>
      <w:r w:rsidRPr="00640858">
        <w:rPr>
          <w:rFonts w:eastAsia="Times New Roman" w:cs="Times New Roman"/>
          <w:i/>
          <w:iCs/>
          <w:szCs w:val="20"/>
          <w:lang w:eastAsia="en-GB"/>
        </w:rPr>
        <w:t>measCycleSCell</w:t>
      </w:r>
      <w:proofErr w:type="spellEnd"/>
      <w:r>
        <w:rPr>
          <w:rFonts w:eastAsia="Times New Roman" w:cs="Times New Roman"/>
          <w:szCs w:val="20"/>
          <w:lang w:eastAsia="en-GB"/>
        </w:rPr>
        <w:t>. In addition, these measurements will cause interruptions in the serving cell, either unknown (</w:t>
      </w:r>
      <w:r w:rsidR="00660043">
        <w:rPr>
          <w:rFonts w:eastAsia="Times New Roman" w:cs="Times New Roman"/>
          <w:szCs w:val="20"/>
          <w:lang w:eastAsia="en-GB"/>
        </w:rPr>
        <w:t xml:space="preserve">of measured </w:t>
      </w:r>
      <w:r>
        <w:rPr>
          <w:rFonts w:eastAsia="Times New Roman" w:cs="Times New Roman"/>
          <w:szCs w:val="20"/>
          <w:lang w:eastAsia="en-GB"/>
        </w:rPr>
        <w:t>without gaps) or known (</w:t>
      </w:r>
      <w:r w:rsidR="00660043">
        <w:rPr>
          <w:rFonts w:eastAsia="Times New Roman" w:cs="Times New Roman"/>
          <w:szCs w:val="20"/>
          <w:lang w:eastAsia="en-GB"/>
        </w:rPr>
        <w:t xml:space="preserve">if measured </w:t>
      </w:r>
      <w:r>
        <w:rPr>
          <w:rFonts w:eastAsia="Times New Roman" w:cs="Times New Roman"/>
          <w:szCs w:val="20"/>
          <w:lang w:eastAsia="en-GB"/>
        </w:rPr>
        <w:t>with NCSG)</w:t>
      </w:r>
      <w:r w:rsidR="00660043">
        <w:rPr>
          <w:rFonts w:eastAsia="Times New Roman" w:cs="Times New Roman"/>
          <w:szCs w:val="20"/>
          <w:lang w:eastAsia="en-GB"/>
        </w:rPr>
        <w:t>. Higher number of these interruptions may result in more required retransmissions in the PCell which should be minimized. Hence it is recommended to stay with the legacy UE behavior for deactivated SCell measurements, as throughput in serving cell may be degraded due to caused interruptions and both UE / network energy savings may be compromised in case of lower SSB periodicity after adaptation.</w:t>
      </w:r>
    </w:p>
    <w:p w14:paraId="2872E9EF" w14:textId="41DB24FB" w:rsidR="00DD58DD" w:rsidRDefault="00660043" w:rsidP="00536DCF">
      <w:pPr>
        <w:pStyle w:val="RAN4proposal0"/>
        <w:tabs>
          <w:tab w:val="clear" w:pos="720"/>
        </w:tabs>
        <w:ind w:left="1134" w:hanging="1134"/>
        <w:rPr>
          <w:lang w:eastAsia="zh-CN"/>
        </w:rPr>
      </w:pPr>
      <w:r w:rsidRPr="6C46DF50">
        <w:rPr>
          <w:rFonts w:eastAsia="Times New Roman" w:cs="Times New Roman"/>
          <w:bCs/>
          <w:szCs w:val="20"/>
        </w:rPr>
        <w:t xml:space="preserve">Proposal </w:t>
      </w:r>
      <w:r w:rsidR="00F5013F">
        <w:rPr>
          <w:rFonts w:eastAsia="Times New Roman" w:cs="Times New Roman"/>
          <w:szCs w:val="20"/>
        </w:rPr>
        <w:t>8</w:t>
      </w:r>
      <w:proofErr w:type="gramStart"/>
      <w:r w:rsidRPr="6C46DF50">
        <w:rPr>
          <w:rFonts w:eastAsia="Times New Roman" w:cs="Times New Roman"/>
          <w:bCs/>
          <w:szCs w:val="20"/>
        </w:rPr>
        <w:t xml:space="preserve">: </w:t>
      </w:r>
      <w:r>
        <w:rPr>
          <w:rFonts w:eastAsia="Times New Roman" w:cs="Times New Roman"/>
          <w:bCs/>
          <w:szCs w:val="20"/>
        </w:rPr>
        <w:tab/>
      </w:r>
      <w:r w:rsidRPr="00A857F7">
        <w:rPr>
          <w:rFonts w:eastAsia="Times New Roman" w:cs="Times New Roman"/>
          <w:szCs w:val="20"/>
        </w:rPr>
        <w:t>RAN4</w:t>
      </w:r>
      <w:proofErr w:type="gramEnd"/>
      <w:r w:rsidRPr="00A857F7">
        <w:rPr>
          <w:rFonts w:eastAsia="Times New Roman" w:cs="Times New Roman"/>
          <w:szCs w:val="20"/>
        </w:rPr>
        <w:t xml:space="preserve"> to</w:t>
      </w:r>
      <w:r w:rsidRPr="00A857F7">
        <w:rPr>
          <w:lang w:eastAsia="zh-CN"/>
        </w:rPr>
        <w:t xml:space="preserve"> </w:t>
      </w:r>
      <w:r w:rsidR="00552C71">
        <w:rPr>
          <w:lang w:eastAsia="zh-CN"/>
        </w:rPr>
        <w:t>define</w:t>
      </w:r>
      <w:r>
        <w:rPr>
          <w:lang w:eastAsia="zh-CN"/>
        </w:rPr>
        <w:t xml:space="preserve"> measurement requirements for deactivated SCell </w:t>
      </w:r>
      <w:r w:rsidR="00980252">
        <w:rPr>
          <w:lang w:eastAsia="zh-CN"/>
        </w:rPr>
        <w:t>in case of</w:t>
      </w:r>
      <w:r>
        <w:rPr>
          <w:lang w:eastAsia="zh-CN"/>
        </w:rPr>
        <w:t xml:space="preserve"> SSB adaptation reus</w:t>
      </w:r>
      <w:r w:rsidR="00552C71">
        <w:rPr>
          <w:lang w:eastAsia="zh-CN"/>
        </w:rPr>
        <w:t>ing</w:t>
      </w:r>
      <w:r>
        <w:rPr>
          <w:lang w:eastAsia="zh-CN"/>
        </w:rPr>
        <w:t xml:space="preserve"> the legacy requirements for measurements without gaps </w:t>
      </w:r>
      <w:r w:rsidR="00552C71">
        <w:rPr>
          <w:lang w:eastAsia="zh-CN"/>
        </w:rPr>
        <w:t>or</w:t>
      </w:r>
      <w:r>
        <w:rPr>
          <w:lang w:eastAsia="zh-CN"/>
        </w:rPr>
        <w:t xml:space="preserve"> </w:t>
      </w:r>
      <w:r w:rsidR="00552C71">
        <w:rPr>
          <w:lang w:eastAsia="zh-CN"/>
        </w:rPr>
        <w:t>with NCSG.</w:t>
      </w:r>
    </w:p>
    <w:p w14:paraId="1A3DF91A" w14:textId="77777777" w:rsidR="00DD58DD" w:rsidRPr="00AF1700" w:rsidRDefault="00DD58DD" w:rsidP="00DD58DD">
      <w:pPr>
        <w:pStyle w:val="Heading2"/>
        <w:numPr>
          <w:ilvl w:val="2"/>
          <w:numId w:val="22"/>
        </w:numPr>
        <w:ind w:hanging="1128"/>
        <w:rPr>
          <w:sz w:val="28"/>
          <w:szCs w:val="28"/>
        </w:rPr>
      </w:pPr>
      <w:r w:rsidRPr="00AF1700">
        <w:rPr>
          <w:sz w:val="28"/>
          <w:szCs w:val="28"/>
        </w:rPr>
        <w:t>Collision of SSB measurements with MG occasion</w:t>
      </w:r>
    </w:p>
    <w:p w14:paraId="568A2B71" w14:textId="77777777" w:rsidR="00DD58DD" w:rsidRPr="00E10272" w:rsidRDefault="00DD58DD" w:rsidP="00DD58DD">
      <w:pPr>
        <w:rPr>
          <w:lang w:val="en-GB"/>
        </w:rPr>
      </w:pPr>
      <w:r>
        <w:rPr>
          <w:lang w:val="en-GB"/>
        </w:rPr>
        <w:t xml:space="preserve">Related to OD-SSB, the scenario of OD-SSB transmissions within FMW colliding with MG occasion has been considered at RAN4#114bis [6].   </w:t>
      </w:r>
    </w:p>
    <w:tbl>
      <w:tblPr>
        <w:tblStyle w:val="TableGrid"/>
        <w:tblW w:w="0" w:type="auto"/>
        <w:tblLook w:val="04A0" w:firstRow="1" w:lastRow="0" w:firstColumn="1" w:lastColumn="0" w:noHBand="0" w:noVBand="1"/>
      </w:tblPr>
      <w:tblGrid>
        <w:gridCol w:w="9617"/>
      </w:tblGrid>
      <w:tr w:rsidR="00DD58DD" w14:paraId="59AF17E7" w14:textId="77777777" w:rsidTr="002D42E4">
        <w:tc>
          <w:tcPr>
            <w:tcW w:w="9617" w:type="dxa"/>
          </w:tcPr>
          <w:p w14:paraId="0DB17575" w14:textId="77777777" w:rsidR="00DD58DD" w:rsidRPr="00620E6B" w:rsidRDefault="00DD58DD" w:rsidP="002D42E4">
            <w:pPr>
              <w:spacing w:before="120" w:after="160" w:line="259" w:lineRule="auto"/>
              <w:rPr>
                <w:rFonts w:eastAsia="Times New Roman" w:cs="Times New Roman"/>
                <w:b/>
                <w:bCs/>
                <w:szCs w:val="20"/>
                <w:u w:val="single"/>
              </w:rPr>
            </w:pPr>
            <w:r w:rsidRPr="00620E6B">
              <w:rPr>
                <w:rFonts w:eastAsia="Times New Roman" w:cs="Times New Roman"/>
                <w:b/>
                <w:bCs/>
                <w:szCs w:val="20"/>
                <w:u w:val="single"/>
              </w:rPr>
              <w:t>Sub-issue 3: OD-SSB in FMW collided with MG</w:t>
            </w:r>
          </w:p>
          <w:p w14:paraId="6BF3B017" w14:textId="77777777" w:rsidR="00DD58DD" w:rsidRPr="00620E6B" w:rsidRDefault="00DD58DD" w:rsidP="002D42E4">
            <w:pPr>
              <w:spacing w:after="160" w:line="259" w:lineRule="auto"/>
              <w:rPr>
                <w:rFonts w:eastAsia="Times New Roman" w:cs="Times New Roman"/>
                <w:szCs w:val="20"/>
                <w:lang w:val="en-GB"/>
              </w:rPr>
            </w:pPr>
            <w:proofErr w:type="spellStart"/>
            <w:r w:rsidRPr="00620E6B">
              <w:rPr>
                <w:rFonts w:eastAsia="Times New Roman" w:cs="Times New Roman"/>
                <w:szCs w:val="20"/>
                <w:lang w:val="en-GB"/>
              </w:rPr>
              <w:t>Wayforward</w:t>
            </w:r>
            <w:proofErr w:type="spellEnd"/>
          </w:p>
          <w:p w14:paraId="7EB75119" w14:textId="77777777" w:rsidR="00DD58DD" w:rsidRPr="00382881" w:rsidRDefault="00DD58DD" w:rsidP="002D42E4">
            <w:pPr>
              <w:numPr>
                <w:ilvl w:val="0"/>
                <w:numId w:val="33"/>
              </w:numPr>
              <w:spacing w:after="160" w:line="259" w:lineRule="auto"/>
              <w:rPr>
                <w:rFonts w:eastAsia="Times New Roman" w:cs="Times New Roman"/>
                <w:b/>
                <w:bCs/>
                <w:szCs w:val="20"/>
                <w:u w:val="single"/>
              </w:rPr>
            </w:pPr>
            <w:r w:rsidRPr="00620E6B">
              <w:rPr>
                <w:rFonts w:eastAsia="Times New Roman" w:cs="Times New Roman"/>
                <w:szCs w:val="20"/>
              </w:rPr>
              <w:t>FFS UE is allowed to skip the OD-SSB measurement within FMW if the OD-SSB occasion in FMW collides with MG occasion.</w:t>
            </w:r>
          </w:p>
        </w:tc>
      </w:tr>
    </w:tbl>
    <w:p w14:paraId="2D34E172" w14:textId="77777777" w:rsidR="00DD58DD" w:rsidRDefault="00DD58DD" w:rsidP="00DD58DD">
      <w:pPr>
        <w:spacing w:after="0"/>
        <w:rPr>
          <w:rFonts w:eastAsia="Times New Roman" w:cs="Times New Roman"/>
          <w:szCs w:val="20"/>
        </w:rPr>
      </w:pPr>
    </w:p>
    <w:p w14:paraId="60B994CD" w14:textId="217D8405" w:rsidR="00DD58DD" w:rsidRDefault="00DD58DD" w:rsidP="00DD58DD">
      <w:pPr>
        <w:rPr>
          <w:rFonts w:eastAsia="Times New Roman" w:cs="Times New Roman"/>
          <w:szCs w:val="20"/>
        </w:rPr>
      </w:pPr>
      <w:r>
        <w:rPr>
          <w:rFonts w:eastAsia="Times New Roman" w:cs="Times New Roman"/>
          <w:szCs w:val="20"/>
        </w:rPr>
        <w:t xml:space="preserve">The same issue is present for SSB adaptation in connected mode, if the </w:t>
      </w:r>
      <w:r w:rsidR="00F5013F">
        <w:rPr>
          <w:rFonts w:eastAsia="Times New Roman" w:cs="Times New Roman"/>
          <w:szCs w:val="20"/>
        </w:rPr>
        <w:t>SMTC occasion of the selected additional SMTC</w:t>
      </w:r>
      <w:r>
        <w:rPr>
          <w:rFonts w:eastAsia="Times New Roman" w:cs="Times New Roman"/>
          <w:szCs w:val="20"/>
        </w:rPr>
        <w:t xml:space="preserve"> </w:t>
      </w:r>
      <w:r w:rsidR="00F5013F">
        <w:rPr>
          <w:rFonts w:eastAsia="Times New Roman" w:cs="Times New Roman"/>
          <w:szCs w:val="20"/>
        </w:rPr>
        <w:t>configuration (like the SMTC occasion for the legacy SMTC configuration)</w:t>
      </w:r>
      <w:r>
        <w:rPr>
          <w:rFonts w:eastAsia="Times New Roman" w:cs="Times New Roman"/>
          <w:szCs w:val="20"/>
        </w:rPr>
        <w:t xml:space="preserve"> collides with MG occasion. In this case, the UE should be allowed to skip measurements </w:t>
      </w:r>
      <w:r w:rsidR="00F5013F">
        <w:rPr>
          <w:rFonts w:eastAsia="Times New Roman" w:cs="Times New Roman"/>
          <w:szCs w:val="20"/>
        </w:rPr>
        <w:t>in the</w:t>
      </w:r>
      <w:r>
        <w:rPr>
          <w:rFonts w:eastAsia="Times New Roman" w:cs="Times New Roman"/>
          <w:szCs w:val="20"/>
        </w:rPr>
        <w:t xml:space="preserve"> overlapping S</w:t>
      </w:r>
      <w:r w:rsidR="00F5013F">
        <w:rPr>
          <w:rFonts w:eastAsia="Times New Roman" w:cs="Times New Roman"/>
          <w:szCs w:val="20"/>
        </w:rPr>
        <w:t>MTC</w:t>
      </w:r>
      <w:r>
        <w:rPr>
          <w:rFonts w:eastAsia="Times New Roman" w:cs="Times New Roman"/>
          <w:szCs w:val="20"/>
        </w:rPr>
        <w:t xml:space="preserve"> occasion</w:t>
      </w:r>
      <w:r w:rsidR="00F5013F">
        <w:rPr>
          <w:rFonts w:eastAsia="Times New Roman" w:cs="Times New Roman"/>
          <w:szCs w:val="20"/>
        </w:rPr>
        <w:t xml:space="preserve"> </w:t>
      </w:r>
      <w:r>
        <w:rPr>
          <w:rFonts w:eastAsia="Times New Roman" w:cs="Times New Roman"/>
          <w:szCs w:val="20"/>
        </w:rPr>
        <w:t xml:space="preserve">of serving SCell. </w:t>
      </w:r>
    </w:p>
    <w:p w14:paraId="23FAA22F" w14:textId="4061AAAF" w:rsidR="00DD58DD" w:rsidRPr="00094A73" w:rsidRDefault="00DD58DD" w:rsidP="00517362">
      <w:pPr>
        <w:pStyle w:val="RAN4proposal0"/>
        <w:tabs>
          <w:tab w:val="clear" w:pos="720"/>
        </w:tabs>
        <w:ind w:left="1134" w:hanging="1134"/>
        <w:rPr>
          <w:lang w:val="en-GB"/>
        </w:rPr>
      </w:pPr>
      <w:r>
        <w:t xml:space="preserve">Proposal </w:t>
      </w:r>
      <w:r w:rsidR="00DF73E8">
        <w:t>9</w:t>
      </w:r>
      <w:proofErr w:type="gramStart"/>
      <w:r>
        <w:t xml:space="preserve">: </w:t>
      </w:r>
      <w:r w:rsidR="00517362">
        <w:tab/>
      </w:r>
      <w:r>
        <w:t>RAN4</w:t>
      </w:r>
      <w:proofErr w:type="gramEnd"/>
      <w:r>
        <w:t xml:space="preserve"> to agree, </w:t>
      </w:r>
      <w:bookmarkStart w:id="11" w:name="_Hlk197602652"/>
      <w:r>
        <w:t xml:space="preserve">if the </w:t>
      </w:r>
      <w:r w:rsidR="00F5013F">
        <w:t xml:space="preserve">SMTC occasion of the selected additional SMTC configuration </w:t>
      </w:r>
      <w:r>
        <w:t xml:space="preserve">collides with MG occasion, the UE is allowed to skip measurements </w:t>
      </w:r>
      <w:r w:rsidR="00F5013F">
        <w:t xml:space="preserve">in the overlapping SMTC occasion of the </w:t>
      </w:r>
      <w:r>
        <w:t>serving SCell.</w:t>
      </w:r>
    </w:p>
    <w:p w14:paraId="5D15DB4B" w14:textId="0B470607" w:rsidR="0030613C" w:rsidRPr="00C02B9F" w:rsidRDefault="0030613C" w:rsidP="00EF7429">
      <w:pPr>
        <w:pStyle w:val="Heading2"/>
        <w:numPr>
          <w:ilvl w:val="2"/>
          <w:numId w:val="22"/>
        </w:numPr>
        <w:ind w:hanging="1128"/>
        <w:rPr>
          <w:sz w:val="28"/>
          <w:szCs w:val="28"/>
        </w:rPr>
      </w:pPr>
      <w:bookmarkStart w:id="12" w:name="_Hlk189470239"/>
      <w:bookmarkEnd w:id="11"/>
      <w:r w:rsidRPr="00C02B9F">
        <w:rPr>
          <w:sz w:val="28"/>
          <w:szCs w:val="28"/>
        </w:rPr>
        <w:t>L</w:t>
      </w:r>
      <w:r>
        <w:rPr>
          <w:sz w:val="28"/>
          <w:szCs w:val="28"/>
        </w:rPr>
        <w:t>3</w:t>
      </w:r>
      <w:r w:rsidR="00517362">
        <w:rPr>
          <w:sz w:val="28"/>
          <w:szCs w:val="28"/>
        </w:rPr>
        <w:t xml:space="preserve"> transition requirements for</w:t>
      </w:r>
      <w:r w:rsidR="00517362" w:rsidRPr="00517362">
        <w:rPr>
          <w:sz w:val="28"/>
          <w:szCs w:val="28"/>
        </w:rPr>
        <w:t xml:space="preserve"> activated SCell</w:t>
      </w:r>
    </w:p>
    <w:bookmarkEnd w:id="12"/>
    <w:p w14:paraId="6B094872" w14:textId="11B1FF03" w:rsidR="00BE26CA" w:rsidRDefault="00BE26CA" w:rsidP="00BE26CA">
      <w:pPr>
        <w:rPr>
          <w:rFonts w:eastAsia="Times New Roman" w:cs="Times New Roman"/>
          <w:szCs w:val="20"/>
        </w:rPr>
      </w:pPr>
      <w:r w:rsidRPr="00642E39">
        <w:rPr>
          <w:rFonts w:eastAsia="Times New Roman" w:cs="Times New Roman"/>
          <w:szCs w:val="20"/>
        </w:rPr>
        <w:t>RAN4#11</w:t>
      </w:r>
      <w:r w:rsidR="00BC5E71">
        <w:rPr>
          <w:rFonts w:eastAsia="Times New Roman" w:cs="Times New Roman"/>
          <w:szCs w:val="20"/>
        </w:rPr>
        <w:t>4</w:t>
      </w:r>
      <w:r w:rsidR="00A60119">
        <w:rPr>
          <w:rFonts w:eastAsia="Times New Roman" w:cs="Times New Roman"/>
          <w:szCs w:val="20"/>
        </w:rPr>
        <w:t>bis</w:t>
      </w:r>
      <w:r w:rsidRPr="00642E39">
        <w:rPr>
          <w:rFonts w:eastAsia="Times New Roman" w:cs="Times New Roman"/>
          <w:szCs w:val="20"/>
        </w:rPr>
        <w:t xml:space="preserve"> </w:t>
      </w:r>
      <w:r w:rsidR="00FF5E25">
        <w:rPr>
          <w:rFonts w:eastAsia="Times New Roman" w:cs="Times New Roman"/>
          <w:szCs w:val="20"/>
        </w:rPr>
        <w:t xml:space="preserve">did not further discuss the submitted proposals related to L3 transition </w:t>
      </w:r>
      <w:r w:rsidR="00FF5E25" w:rsidRPr="00642E39">
        <w:rPr>
          <w:rFonts w:eastAsia="Times New Roman" w:cs="Times New Roman"/>
          <w:szCs w:val="20"/>
        </w:rPr>
        <w:t>requirements</w:t>
      </w:r>
      <w:r w:rsidR="00517362">
        <w:rPr>
          <w:rFonts w:eastAsia="Times New Roman" w:cs="Times New Roman"/>
          <w:szCs w:val="20"/>
        </w:rPr>
        <w:t xml:space="preserve"> for activated SCell</w:t>
      </w:r>
      <w:r w:rsidR="00FF5E25">
        <w:rPr>
          <w:rFonts w:eastAsia="Times New Roman" w:cs="Times New Roman"/>
          <w:szCs w:val="20"/>
        </w:rPr>
        <w:t xml:space="preserve">. The following progress is </w:t>
      </w:r>
      <w:r w:rsidR="00517362">
        <w:rPr>
          <w:rFonts w:eastAsia="Times New Roman" w:cs="Times New Roman"/>
          <w:szCs w:val="20"/>
        </w:rPr>
        <w:t>depicted</w:t>
      </w:r>
      <w:r w:rsidR="00FF5E25">
        <w:rPr>
          <w:rFonts w:eastAsia="Times New Roman" w:cs="Times New Roman"/>
          <w:szCs w:val="20"/>
        </w:rPr>
        <w:t xml:space="preserve"> in [</w:t>
      </w:r>
      <w:r w:rsidR="00517362">
        <w:rPr>
          <w:rFonts w:eastAsia="Times New Roman" w:cs="Times New Roman"/>
          <w:szCs w:val="20"/>
        </w:rPr>
        <w:t>3</w:t>
      </w:r>
      <w:r w:rsidR="00FF5E25">
        <w:rPr>
          <w:rFonts w:eastAsia="Times New Roman" w:cs="Times New Roman"/>
          <w:szCs w:val="20"/>
        </w:rPr>
        <w:t>].</w:t>
      </w:r>
    </w:p>
    <w:tbl>
      <w:tblPr>
        <w:tblStyle w:val="TableGrid"/>
        <w:tblW w:w="0" w:type="auto"/>
        <w:tblLook w:val="04A0" w:firstRow="1" w:lastRow="0" w:firstColumn="1" w:lastColumn="0" w:noHBand="0" w:noVBand="1"/>
      </w:tblPr>
      <w:tblGrid>
        <w:gridCol w:w="9617"/>
      </w:tblGrid>
      <w:tr w:rsidR="00056ECB" w14:paraId="55FE2E01" w14:textId="77777777" w:rsidTr="00056ECB">
        <w:tc>
          <w:tcPr>
            <w:tcW w:w="9617" w:type="dxa"/>
          </w:tcPr>
          <w:p w14:paraId="6720504A" w14:textId="77777777" w:rsidR="00517362" w:rsidRPr="00517362" w:rsidRDefault="00517362" w:rsidP="00517362">
            <w:pPr>
              <w:keepNext/>
              <w:keepLines/>
              <w:spacing w:before="120" w:after="180"/>
              <w:outlineLvl w:val="2"/>
              <w:rPr>
                <w:rFonts w:ascii="Arial" w:hAnsi="Arial" w:cs="Times New Roman"/>
                <w:sz w:val="24"/>
                <w:szCs w:val="16"/>
                <w:lang w:val="sv-SE" w:eastAsia="zh-CN"/>
              </w:rPr>
            </w:pPr>
            <w:r w:rsidRPr="00517362">
              <w:rPr>
                <w:rFonts w:ascii="Arial" w:hAnsi="Arial" w:cs="Times New Roman"/>
                <w:sz w:val="24"/>
                <w:szCs w:val="16"/>
                <w:lang w:val="sv-SE" w:eastAsia="zh-CN"/>
              </w:rPr>
              <w:lastRenderedPageBreak/>
              <w:t>Sub-topic 1-3 SSB adaptation – L3 Requirements impacts</w:t>
            </w:r>
          </w:p>
          <w:p w14:paraId="5DB50E82" w14:textId="77777777" w:rsidR="00517362" w:rsidRPr="00517362" w:rsidRDefault="00517362" w:rsidP="00517362">
            <w:pPr>
              <w:snapToGrid w:val="0"/>
              <w:spacing w:after="120"/>
              <w:rPr>
                <w:rFonts w:cs="Times New Roman"/>
                <w:b/>
                <w:szCs w:val="20"/>
                <w:u w:val="single"/>
                <w:lang w:val="en-GB" w:eastAsia="ko-KR"/>
              </w:rPr>
            </w:pPr>
            <w:r w:rsidRPr="00517362">
              <w:rPr>
                <w:rFonts w:cs="Times New Roman"/>
                <w:b/>
                <w:szCs w:val="20"/>
                <w:u w:val="single"/>
                <w:lang w:val="en-GB" w:eastAsia="ko-KR"/>
              </w:rPr>
              <w:t xml:space="preserve">Issue 1-3-1: L3 requirements for SSB adaptation </w:t>
            </w:r>
          </w:p>
          <w:p w14:paraId="039F20A2" w14:textId="77777777" w:rsidR="00517362" w:rsidRPr="00517362" w:rsidRDefault="00517362" w:rsidP="00517362">
            <w:pPr>
              <w:snapToGrid w:val="0"/>
              <w:spacing w:after="180"/>
              <w:rPr>
                <w:rFonts w:cs="Times New Roman"/>
                <w:szCs w:val="20"/>
                <w:lang w:val="en-GB" w:eastAsia="zh-CN"/>
              </w:rPr>
            </w:pPr>
            <w:r w:rsidRPr="00517362">
              <w:rPr>
                <w:rFonts w:cs="Times New Roman"/>
                <w:szCs w:val="20"/>
                <w:highlight w:val="yellow"/>
                <w:lang w:val="en-GB" w:eastAsia="zh-CN"/>
              </w:rPr>
              <w:t>Open issue for further discuss:</w:t>
            </w:r>
          </w:p>
          <w:p w14:paraId="0AB39310" w14:textId="77777777" w:rsidR="00517362" w:rsidRPr="00517362" w:rsidRDefault="00517362" w:rsidP="00517362">
            <w:pPr>
              <w:numPr>
                <w:ilvl w:val="0"/>
                <w:numId w:val="34"/>
              </w:numPr>
              <w:overflowPunct w:val="0"/>
              <w:autoSpaceDE w:val="0"/>
              <w:autoSpaceDN w:val="0"/>
              <w:adjustRightInd w:val="0"/>
              <w:snapToGrid w:val="0"/>
              <w:spacing w:after="120"/>
              <w:ind w:left="936"/>
              <w:rPr>
                <w:rFonts w:cs="Times New Roman"/>
                <w:szCs w:val="20"/>
              </w:rPr>
            </w:pPr>
            <w:r w:rsidRPr="00517362">
              <w:rPr>
                <w:rFonts w:cs="Times New Roman"/>
                <w:szCs w:val="20"/>
              </w:rPr>
              <w:t>For SCell with SSB adaptation (</w:t>
            </w:r>
            <w:r w:rsidRPr="00517362">
              <w:rPr>
                <w:rFonts w:eastAsia="MS Mincho" w:cs="Times New Roman"/>
                <w:szCs w:val="20"/>
              </w:rPr>
              <w:t>deactivated SCell or activated SCell</w:t>
            </w:r>
            <w:r w:rsidRPr="00517362">
              <w:rPr>
                <w:rFonts w:cs="Times New Roman"/>
                <w:szCs w:val="20"/>
              </w:rPr>
              <w:t xml:space="preserve">), wait for more RAN2 progress on additional SMTC configuration, and discuss </w:t>
            </w:r>
            <w:proofErr w:type="gramStart"/>
            <w:r w:rsidRPr="00517362">
              <w:rPr>
                <w:rFonts w:cs="Times New Roman"/>
                <w:szCs w:val="20"/>
              </w:rPr>
              <w:t>following</w:t>
            </w:r>
            <w:proofErr w:type="gramEnd"/>
            <w:r w:rsidRPr="00517362">
              <w:rPr>
                <w:rFonts w:cs="Times New Roman"/>
                <w:szCs w:val="20"/>
              </w:rPr>
              <w:t xml:space="preserve"> aspects:</w:t>
            </w:r>
          </w:p>
          <w:p w14:paraId="261D86BC" w14:textId="77777777" w:rsidR="00517362" w:rsidRPr="00517362" w:rsidRDefault="00517362" w:rsidP="00517362">
            <w:pPr>
              <w:numPr>
                <w:ilvl w:val="1"/>
                <w:numId w:val="34"/>
              </w:numPr>
              <w:autoSpaceDN w:val="0"/>
              <w:snapToGrid w:val="0"/>
              <w:spacing w:after="120"/>
              <w:ind w:left="1656"/>
              <w:rPr>
                <w:rFonts w:cs="Times New Roman"/>
                <w:szCs w:val="20"/>
              </w:rPr>
            </w:pPr>
            <w:r w:rsidRPr="00517362">
              <w:rPr>
                <w:rFonts w:cs="Times New Roman"/>
                <w:szCs w:val="20"/>
              </w:rPr>
              <w:t>Whether to define L3 measurement requirement at transition.</w:t>
            </w:r>
          </w:p>
          <w:p w14:paraId="04E4BB9D" w14:textId="39DBCAF6" w:rsidR="00CA6499" w:rsidRPr="00517362" w:rsidRDefault="00517362" w:rsidP="00517362">
            <w:pPr>
              <w:numPr>
                <w:ilvl w:val="1"/>
                <w:numId w:val="34"/>
              </w:numPr>
              <w:autoSpaceDN w:val="0"/>
              <w:snapToGrid w:val="0"/>
              <w:spacing w:after="120"/>
              <w:ind w:left="1656"/>
              <w:rPr>
                <w:rFonts w:cs="Times New Roman"/>
                <w:szCs w:val="20"/>
              </w:rPr>
            </w:pPr>
            <w:r w:rsidRPr="00517362">
              <w:rPr>
                <w:rFonts w:cs="Times New Roman"/>
                <w:szCs w:val="20"/>
              </w:rPr>
              <w:t xml:space="preserve">Any other RRM requirements </w:t>
            </w:r>
            <w:proofErr w:type="gramStart"/>
            <w:r w:rsidRPr="00517362">
              <w:rPr>
                <w:rFonts w:cs="Times New Roman"/>
                <w:szCs w:val="20"/>
              </w:rPr>
              <w:t>impacts</w:t>
            </w:r>
            <w:proofErr w:type="gramEnd"/>
            <w:r w:rsidRPr="00517362">
              <w:rPr>
                <w:rFonts w:cs="Times New Roman"/>
                <w:szCs w:val="20"/>
              </w:rPr>
              <w:t xml:space="preserve"> due to additional SMTC configurations.</w:t>
            </w:r>
          </w:p>
        </w:tc>
      </w:tr>
    </w:tbl>
    <w:p w14:paraId="25E27CCE" w14:textId="77777777" w:rsidR="00BE26CA" w:rsidRDefault="00BE26CA" w:rsidP="00F725DB">
      <w:pPr>
        <w:spacing w:after="0"/>
        <w:rPr>
          <w:rFonts w:eastAsia="Times New Roman" w:cs="Times New Roman"/>
          <w:szCs w:val="20"/>
        </w:rPr>
      </w:pPr>
    </w:p>
    <w:p w14:paraId="50BFF749" w14:textId="6616675E" w:rsidR="00FF5E25" w:rsidRDefault="00F725DB" w:rsidP="00480A97">
      <w:pPr>
        <w:rPr>
          <w:rFonts w:eastAsia="Times New Roman" w:cs="Times New Roman"/>
          <w:szCs w:val="20"/>
        </w:rPr>
      </w:pPr>
      <w:r>
        <w:rPr>
          <w:rFonts w:eastAsia="Times New Roman" w:cs="Times New Roman"/>
          <w:szCs w:val="20"/>
        </w:rPr>
        <w:t xml:space="preserve">In fact, </w:t>
      </w:r>
      <w:r w:rsidR="00FF5E25">
        <w:rPr>
          <w:rFonts w:eastAsia="Times New Roman" w:cs="Times New Roman"/>
          <w:szCs w:val="20"/>
        </w:rPr>
        <w:t>the LS from RAN2 [</w:t>
      </w:r>
      <w:r w:rsidR="00517362">
        <w:rPr>
          <w:rFonts w:eastAsia="Times New Roman" w:cs="Times New Roman"/>
          <w:szCs w:val="20"/>
        </w:rPr>
        <w:t>5</w:t>
      </w:r>
      <w:r w:rsidR="00FF5E25">
        <w:rPr>
          <w:rFonts w:eastAsia="Times New Roman" w:cs="Times New Roman"/>
          <w:szCs w:val="20"/>
        </w:rPr>
        <w:t xml:space="preserve">] indicates SSB adaptation is based on the additional SMTC configuration for SCell for serving cell measurements only. It may be used for SCell activation, e.g. to fasten the measurement, and after SCell activation, e.g. to slow down the measurement, until the SCell is deactivated. </w:t>
      </w:r>
    </w:p>
    <w:p w14:paraId="5F457E55" w14:textId="28052DDD" w:rsidR="00C30C4B" w:rsidRDefault="00AB558F" w:rsidP="00480A97">
      <w:pPr>
        <w:rPr>
          <w:rFonts w:eastAsia="Times New Roman" w:cs="Times New Roman"/>
          <w:szCs w:val="20"/>
        </w:rPr>
      </w:pPr>
      <w:r>
        <w:rPr>
          <w:rFonts w:eastAsia="Times New Roman" w:cs="Times New Roman"/>
          <w:szCs w:val="20"/>
        </w:rPr>
        <w:t xml:space="preserve">If SSB periodicity in SCell is adapted, then measurement period requirements only apply from the first SMTC occasion after </w:t>
      </w:r>
      <w:r w:rsidR="003E69E4">
        <w:rPr>
          <w:rFonts w:eastAsia="Times New Roman" w:cs="Times New Roman"/>
          <w:szCs w:val="20"/>
        </w:rPr>
        <w:t xml:space="preserve">reception of </w:t>
      </w:r>
      <w:r>
        <w:rPr>
          <w:rFonts w:eastAsia="Times New Roman" w:cs="Times New Roman"/>
          <w:szCs w:val="20"/>
        </w:rPr>
        <w:t xml:space="preserve">the SSB adaptation command, no matter whether the periodicity gets </w:t>
      </w:r>
      <w:r w:rsidR="003E69E4">
        <w:rPr>
          <w:rFonts w:eastAsia="Times New Roman" w:cs="Times New Roman"/>
          <w:szCs w:val="20"/>
        </w:rPr>
        <w:t>high</w:t>
      </w:r>
      <w:r>
        <w:rPr>
          <w:rFonts w:eastAsia="Times New Roman" w:cs="Times New Roman"/>
          <w:szCs w:val="20"/>
        </w:rPr>
        <w:t xml:space="preserve">er or lower. </w:t>
      </w:r>
    </w:p>
    <w:p w14:paraId="389DE932" w14:textId="43484A0F" w:rsidR="00DD3BAA" w:rsidRPr="003E69E4" w:rsidRDefault="00480A97" w:rsidP="00DD3BAA">
      <w:pPr>
        <w:ind w:left="1134" w:hanging="1134"/>
        <w:rPr>
          <w:rFonts w:eastAsia="Times New Roman" w:cs="Times New Roman"/>
          <w:b/>
          <w:color w:val="000000" w:themeColor="text1"/>
          <w:szCs w:val="20"/>
        </w:rPr>
      </w:pPr>
      <w:r w:rsidRPr="003E69E4">
        <w:rPr>
          <w:rFonts w:eastAsia="Times New Roman" w:cs="Times New Roman"/>
          <w:b/>
          <w:bCs/>
          <w:color w:val="000000" w:themeColor="text1"/>
          <w:szCs w:val="20"/>
        </w:rPr>
        <w:t xml:space="preserve">Proposal </w:t>
      </w:r>
      <w:r w:rsidR="0099284D">
        <w:rPr>
          <w:rFonts w:eastAsia="Times New Roman" w:cs="Times New Roman"/>
          <w:b/>
          <w:color w:val="000000" w:themeColor="text1"/>
          <w:szCs w:val="20"/>
        </w:rPr>
        <w:t>1</w:t>
      </w:r>
      <w:r w:rsidR="00DF73E8">
        <w:rPr>
          <w:rFonts w:eastAsia="Times New Roman" w:cs="Times New Roman"/>
          <w:b/>
          <w:color w:val="000000" w:themeColor="text1"/>
          <w:szCs w:val="20"/>
        </w:rPr>
        <w:t>0</w:t>
      </w:r>
      <w:proofErr w:type="gramStart"/>
      <w:r w:rsidRPr="003E69E4">
        <w:rPr>
          <w:rFonts w:eastAsia="Times New Roman" w:cs="Times New Roman"/>
          <w:b/>
          <w:bCs/>
          <w:color w:val="000000" w:themeColor="text1"/>
          <w:szCs w:val="20"/>
        </w:rPr>
        <w:t xml:space="preserve">: </w:t>
      </w:r>
      <w:r w:rsidRPr="003E69E4">
        <w:rPr>
          <w:rFonts w:eastAsia="Times New Roman" w:cs="Times New Roman"/>
          <w:b/>
          <w:bCs/>
          <w:color w:val="000000" w:themeColor="text1"/>
          <w:szCs w:val="20"/>
        </w:rPr>
        <w:tab/>
        <w:t>RAN4</w:t>
      </w:r>
      <w:proofErr w:type="gramEnd"/>
      <w:r w:rsidRPr="003E69E4">
        <w:rPr>
          <w:rFonts w:eastAsia="Times New Roman" w:cs="Times New Roman"/>
          <w:b/>
          <w:bCs/>
          <w:color w:val="000000" w:themeColor="text1"/>
          <w:szCs w:val="20"/>
        </w:rPr>
        <w:t xml:space="preserve"> to </w:t>
      </w:r>
      <w:r w:rsidR="00AB558F" w:rsidRPr="003E69E4">
        <w:rPr>
          <w:rFonts w:eastAsia="Times New Roman" w:cs="Times New Roman"/>
          <w:b/>
          <w:bCs/>
          <w:color w:val="000000" w:themeColor="text1"/>
          <w:szCs w:val="20"/>
        </w:rPr>
        <w:t xml:space="preserve">agree measurement period requirements only apply from the first SMTC occasion after </w:t>
      </w:r>
      <w:r w:rsidR="003E69E4" w:rsidRPr="003E69E4">
        <w:rPr>
          <w:rFonts w:eastAsia="Times New Roman" w:cs="Times New Roman"/>
          <w:b/>
          <w:bCs/>
          <w:color w:val="000000" w:themeColor="text1"/>
          <w:szCs w:val="20"/>
        </w:rPr>
        <w:t xml:space="preserve">reception of </w:t>
      </w:r>
      <w:r w:rsidR="00AB558F" w:rsidRPr="003E69E4">
        <w:rPr>
          <w:rFonts w:eastAsia="Times New Roman" w:cs="Times New Roman"/>
          <w:b/>
          <w:bCs/>
          <w:color w:val="000000" w:themeColor="text1"/>
          <w:szCs w:val="20"/>
        </w:rPr>
        <w:t xml:space="preserve">the SSB adaptation command, no matter whether the periodicity gets </w:t>
      </w:r>
      <w:r w:rsidR="003E69E4" w:rsidRPr="003E69E4">
        <w:rPr>
          <w:rFonts w:eastAsia="Times New Roman" w:cs="Times New Roman"/>
          <w:b/>
          <w:bCs/>
          <w:color w:val="000000" w:themeColor="text1"/>
          <w:szCs w:val="20"/>
        </w:rPr>
        <w:t>high</w:t>
      </w:r>
      <w:r w:rsidR="00AB558F" w:rsidRPr="003E69E4">
        <w:rPr>
          <w:rFonts w:eastAsia="Times New Roman" w:cs="Times New Roman"/>
          <w:b/>
          <w:bCs/>
          <w:color w:val="000000" w:themeColor="text1"/>
          <w:szCs w:val="20"/>
        </w:rPr>
        <w:t>er or lower</w:t>
      </w:r>
      <w:r w:rsidR="00EC2879" w:rsidRPr="003E69E4">
        <w:rPr>
          <w:rFonts w:eastAsia="Times New Roman" w:cs="Times New Roman"/>
          <w:b/>
          <w:bCs/>
          <w:color w:val="000000" w:themeColor="text1"/>
          <w:szCs w:val="20"/>
        </w:rPr>
        <w:t>.</w:t>
      </w:r>
    </w:p>
    <w:p w14:paraId="42E9AAF6" w14:textId="41016403" w:rsidR="00EF0C02" w:rsidRDefault="00EF0C02" w:rsidP="00A22D45">
      <w:pPr>
        <w:pStyle w:val="RAN4H2"/>
        <w:numPr>
          <w:ilvl w:val="1"/>
          <w:numId w:val="22"/>
        </w:numPr>
        <w:ind w:left="1134" w:hanging="708"/>
      </w:pPr>
      <w:r>
        <w:t>SCell activation requirements</w:t>
      </w:r>
    </w:p>
    <w:p w14:paraId="04AB44BB" w14:textId="558906C3" w:rsidR="00AC75B7" w:rsidRPr="00E71D32" w:rsidRDefault="00AC75B7" w:rsidP="00AC75B7">
      <w:pPr>
        <w:rPr>
          <w:rFonts w:eastAsia="Times New Roman" w:cs="Times New Roman"/>
          <w:szCs w:val="20"/>
        </w:rPr>
      </w:pPr>
      <w:r>
        <w:rPr>
          <w:rFonts w:eastAsia="Times New Roman" w:cs="Times New Roman"/>
          <w:szCs w:val="20"/>
        </w:rPr>
        <w:t xml:space="preserve">For measurements related to SCell activation, RAN4 #114 achieved </w:t>
      </w:r>
      <w:proofErr w:type="gramStart"/>
      <w:r>
        <w:rPr>
          <w:rFonts w:eastAsia="Times New Roman" w:cs="Times New Roman"/>
          <w:szCs w:val="20"/>
        </w:rPr>
        <w:t>following</w:t>
      </w:r>
      <w:proofErr w:type="gramEnd"/>
      <w:r>
        <w:rPr>
          <w:rFonts w:eastAsia="Times New Roman" w:cs="Times New Roman"/>
          <w:szCs w:val="20"/>
        </w:rPr>
        <w:t xml:space="preserve"> agreement</w:t>
      </w:r>
      <w:r w:rsidR="00887A39">
        <w:rPr>
          <w:rFonts w:eastAsia="Times New Roman" w:cs="Times New Roman"/>
          <w:szCs w:val="20"/>
        </w:rPr>
        <w:t xml:space="preserve"> [6]</w:t>
      </w:r>
      <w:r>
        <w:rPr>
          <w:rFonts w:eastAsia="Times New Roman" w:cs="Times New Roman"/>
          <w:szCs w:val="20"/>
        </w:rPr>
        <w:t>:</w:t>
      </w:r>
    </w:p>
    <w:tbl>
      <w:tblPr>
        <w:tblStyle w:val="TableGrid"/>
        <w:tblW w:w="0" w:type="auto"/>
        <w:tblLook w:val="04A0" w:firstRow="1" w:lastRow="0" w:firstColumn="1" w:lastColumn="0" w:noHBand="0" w:noVBand="1"/>
      </w:tblPr>
      <w:tblGrid>
        <w:gridCol w:w="9617"/>
      </w:tblGrid>
      <w:tr w:rsidR="00AC75B7" w14:paraId="181E2D39" w14:textId="77777777" w:rsidTr="0050092D">
        <w:tc>
          <w:tcPr>
            <w:tcW w:w="9617" w:type="dxa"/>
          </w:tcPr>
          <w:p w14:paraId="39786B63" w14:textId="77777777" w:rsidR="00AC75B7" w:rsidRPr="00E3142A" w:rsidRDefault="00AC75B7" w:rsidP="0050092D">
            <w:pPr>
              <w:spacing w:before="120" w:after="120"/>
              <w:rPr>
                <w:rFonts w:cs="Times New Roman"/>
                <w:b/>
                <w:szCs w:val="20"/>
                <w:u w:val="single"/>
                <w:lang w:val="en-GB" w:eastAsia="ko-KR"/>
              </w:rPr>
            </w:pPr>
            <w:r w:rsidRPr="00E3142A">
              <w:rPr>
                <w:rFonts w:cs="Times New Roman"/>
                <w:b/>
                <w:szCs w:val="20"/>
                <w:u w:val="single"/>
                <w:lang w:val="en-GB" w:eastAsia="ko-KR"/>
              </w:rPr>
              <w:t>Issue 1-4-1: SCell activation requirement for SSB adaptation</w:t>
            </w:r>
          </w:p>
          <w:p w14:paraId="5BBC8A4F" w14:textId="77777777" w:rsidR="00AC75B7" w:rsidRPr="00E3142A" w:rsidRDefault="00AC75B7" w:rsidP="0050092D">
            <w:pPr>
              <w:spacing w:before="120" w:after="120"/>
              <w:rPr>
                <w:rFonts w:cs="Times New Roman"/>
                <w:szCs w:val="20"/>
                <w:highlight w:val="green"/>
                <w:lang w:val="sv-SE" w:eastAsia="zh-CN"/>
              </w:rPr>
            </w:pPr>
            <w:r w:rsidRPr="00E3142A">
              <w:rPr>
                <w:rFonts w:cs="Times New Roman"/>
                <w:szCs w:val="20"/>
                <w:highlight w:val="green"/>
                <w:lang w:val="sv-SE" w:eastAsia="zh-CN"/>
              </w:rPr>
              <w:t>Agreement:</w:t>
            </w:r>
          </w:p>
          <w:p w14:paraId="6B12CE44" w14:textId="77777777" w:rsidR="00AC75B7" w:rsidRPr="00E3142A" w:rsidRDefault="00AC75B7" w:rsidP="0050092D">
            <w:pPr>
              <w:spacing w:before="120" w:after="120"/>
              <w:rPr>
                <w:rFonts w:cs="Times New Roman"/>
                <w:szCs w:val="20"/>
                <w:lang w:eastAsia="zh-CN"/>
              </w:rPr>
            </w:pPr>
            <w:r w:rsidRPr="00E3142A">
              <w:rPr>
                <w:rFonts w:cs="Times New Roman" w:hint="eastAsia"/>
                <w:szCs w:val="20"/>
                <w:lang w:eastAsia="zh-CN"/>
              </w:rPr>
              <w:t>F</w:t>
            </w:r>
            <w:r w:rsidRPr="00E3142A">
              <w:rPr>
                <w:rFonts w:cs="Times New Roman"/>
                <w:szCs w:val="20"/>
                <w:lang w:eastAsia="zh-CN"/>
              </w:rPr>
              <w:t>or SCell activation</w:t>
            </w:r>
            <w:r w:rsidRPr="00E3142A">
              <w:rPr>
                <w:rFonts w:cs="Times New Roman" w:hint="eastAsia"/>
                <w:szCs w:val="20"/>
                <w:lang w:eastAsia="zh-CN"/>
              </w:rPr>
              <w:t>:</w:t>
            </w:r>
            <w:r w:rsidRPr="00E3142A">
              <w:rPr>
                <w:rFonts w:cs="Times New Roman"/>
                <w:szCs w:val="20"/>
                <w:lang w:eastAsia="zh-CN"/>
              </w:rPr>
              <w:t xml:space="preserve"> </w:t>
            </w:r>
          </w:p>
          <w:p w14:paraId="4B7FF12D" w14:textId="77777777" w:rsidR="00AC75B7" w:rsidRPr="00E3142A" w:rsidRDefault="00AC75B7" w:rsidP="0050092D">
            <w:pPr>
              <w:numPr>
                <w:ilvl w:val="0"/>
                <w:numId w:val="17"/>
              </w:numPr>
              <w:tabs>
                <w:tab w:val="left" w:pos="1680"/>
              </w:tabs>
              <w:overflowPunct w:val="0"/>
              <w:autoSpaceDE w:val="0"/>
              <w:autoSpaceDN w:val="0"/>
              <w:adjustRightInd w:val="0"/>
              <w:spacing w:before="120" w:after="120"/>
              <w:textAlignment w:val="baseline"/>
              <w:rPr>
                <w:rFonts w:eastAsia="MS Mincho" w:cs="Times New Roman"/>
                <w:color w:val="000000"/>
                <w:szCs w:val="24"/>
                <w:lang w:eastAsia="zh-CN"/>
              </w:rPr>
            </w:pPr>
            <w:r w:rsidRPr="00E3142A">
              <w:rPr>
                <w:rFonts w:eastAsia="MS Mincho" w:cs="Times New Roman"/>
                <w:color w:val="000000"/>
                <w:szCs w:val="24"/>
                <w:lang w:eastAsia="zh-CN"/>
              </w:rPr>
              <w:t>Define the SCell activation requirements based on the SSB periodicity after SSB adaptation.</w:t>
            </w:r>
          </w:p>
          <w:p w14:paraId="06542989" w14:textId="77777777" w:rsidR="00AC75B7" w:rsidRPr="00E3142A" w:rsidRDefault="00AC75B7" w:rsidP="0050092D">
            <w:pPr>
              <w:numPr>
                <w:ilvl w:val="1"/>
                <w:numId w:val="17"/>
              </w:numPr>
              <w:tabs>
                <w:tab w:val="left" w:pos="1680"/>
              </w:tabs>
              <w:overflowPunct w:val="0"/>
              <w:autoSpaceDE w:val="0"/>
              <w:autoSpaceDN w:val="0"/>
              <w:adjustRightInd w:val="0"/>
              <w:spacing w:before="120" w:after="120"/>
              <w:textAlignment w:val="baseline"/>
              <w:rPr>
                <w:rFonts w:eastAsia="MS Mincho" w:cs="Times New Roman"/>
                <w:color w:val="000000"/>
                <w:szCs w:val="24"/>
                <w:lang w:eastAsia="zh-CN"/>
              </w:rPr>
            </w:pPr>
            <w:r w:rsidRPr="00E3142A">
              <w:rPr>
                <w:rFonts w:eastAsia="MS Mincho" w:cs="Times New Roman" w:hint="eastAsia"/>
                <w:color w:val="000000"/>
                <w:szCs w:val="24"/>
                <w:lang w:eastAsia="zh-CN"/>
              </w:rPr>
              <w:t>F</w:t>
            </w:r>
            <w:r w:rsidRPr="00E3142A">
              <w:rPr>
                <w:rFonts w:eastAsia="MS Mincho" w:cs="Times New Roman"/>
                <w:color w:val="000000"/>
                <w:szCs w:val="24"/>
                <w:lang w:eastAsia="zh-CN"/>
              </w:rPr>
              <w:t>or the case SSB adaptation command comes together with SCell activation command.</w:t>
            </w:r>
          </w:p>
          <w:p w14:paraId="65CA2C9B" w14:textId="77777777" w:rsidR="00AC75B7" w:rsidRPr="00B53254" w:rsidRDefault="00AC75B7" w:rsidP="0050092D">
            <w:pPr>
              <w:spacing w:before="120" w:after="120"/>
              <w:rPr>
                <w:rFonts w:cs="Times New Roman"/>
                <w:b/>
                <w:color w:val="0070C0"/>
                <w:szCs w:val="20"/>
                <w:u w:val="single"/>
                <w:lang w:val="en-GB" w:eastAsia="ko-KR"/>
              </w:rPr>
            </w:pPr>
            <w:r w:rsidRPr="00E3142A">
              <w:rPr>
                <w:rFonts w:eastAsia="DengXian" w:cs="Times New Roman" w:hint="eastAsia"/>
                <w:szCs w:val="20"/>
                <w:lang w:eastAsia="zh-CN"/>
              </w:rPr>
              <w:t>The requirement c</w:t>
            </w:r>
            <w:r w:rsidRPr="00E3142A">
              <w:rPr>
                <w:rFonts w:eastAsia="DengXian" w:cs="Times New Roman"/>
                <w:szCs w:val="20"/>
                <w:lang w:eastAsia="zh-CN"/>
              </w:rPr>
              <w:t>an be updated based on further progress in other WG</w:t>
            </w:r>
          </w:p>
        </w:tc>
      </w:tr>
    </w:tbl>
    <w:p w14:paraId="58B9A14C" w14:textId="77777777" w:rsidR="00AC75B7" w:rsidRDefault="00AC75B7" w:rsidP="00AC75B7">
      <w:pPr>
        <w:spacing w:after="0"/>
        <w:rPr>
          <w:rFonts w:cs="v4.2.0"/>
        </w:rPr>
      </w:pPr>
    </w:p>
    <w:p w14:paraId="5450677F" w14:textId="5F58847B" w:rsidR="007C2444" w:rsidRDefault="007C2444" w:rsidP="007C2444">
      <w:r w:rsidRPr="00542F64">
        <w:t>RAN4#11</w:t>
      </w:r>
      <w:r>
        <w:t>4bis</w:t>
      </w:r>
      <w:r w:rsidRPr="00542F64">
        <w:t xml:space="preserve"> </w:t>
      </w:r>
      <w:r>
        <w:t xml:space="preserve">did not further reach a conclusion on this issue beyond the recommended way forward </w:t>
      </w:r>
      <w:r w:rsidR="00C56ED7">
        <w:t>[2]</w:t>
      </w:r>
      <w:r>
        <w:t>.</w:t>
      </w:r>
    </w:p>
    <w:tbl>
      <w:tblPr>
        <w:tblStyle w:val="TableGrid"/>
        <w:tblW w:w="0" w:type="auto"/>
        <w:tblLook w:val="04A0" w:firstRow="1" w:lastRow="0" w:firstColumn="1" w:lastColumn="0" w:noHBand="0" w:noVBand="1"/>
      </w:tblPr>
      <w:tblGrid>
        <w:gridCol w:w="9617"/>
      </w:tblGrid>
      <w:tr w:rsidR="007C2444" w14:paraId="343D4037" w14:textId="77777777" w:rsidTr="007C2444">
        <w:tc>
          <w:tcPr>
            <w:tcW w:w="9617" w:type="dxa"/>
          </w:tcPr>
          <w:p w14:paraId="0655E42D" w14:textId="77777777" w:rsidR="007C2444" w:rsidRPr="007C2444" w:rsidRDefault="007C2444" w:rsidP="00C56ED7">
            <w:pPr>
              <w:numPr>
                <w:ilvl w:val="0"/>
                <w:numId w:val="3"/>
              </w:numPr>
              <w:spacing w:before="120" w:after="120"/>
              <w:ind w:left="714" w:hanging="357"/>
              <w:rPr>
                <w:rFonts w:cs="Times New Roman"/>
                <w:color w:val="0070C0"/>
                <w:szCs w:val="24"/>
                <w:lang w:val="en-GB" w:eastAsia="zh-CN"/>
              </w:rPr>
            </w:pPr>
            <w:r w:rsidRPr="007C2444">
              <w:rPr>
                <w:rFonts w:cs="Times New Roman"/>
                <w:color w:val="0070C0"/>
                <w:szCs w:val="24"/>
                <w:lang w:val="en-GB" w:eastAsia="zh-CN"/>
              </w:rPr>
              <w:t>Recommended WF:</w:t>
            </w:r>
          </w:p>
          <w:p w14:paraId="281F3CFC" w14:textId="77777777" w:rsidR="007C2444" w:rsidRPr="007C2444" w:rsidRDefault="007C2444" w:rsidP="007C2444">
            <w:pPr>
              <w:numPr>
                <w:ilvl w:val="1"/>
                <w:numId w:val="3"/>
              </w:numPr>
              <w:spacing w:after="120"/>
              <w:ind w:left="1656"/>
              <w:rPr>
                <w:rFonts w:cs="Times New Roman"/>
                <w:color w:val="0070C0"/>
                <w:szCs w:val="24"/>
                <w:lang w:val="en-GB" w:eastAsia="zh-CN"/>
              </w:rPr>
            </w:pPr>
            <w:r w:rsidRPr="007C2444">
              <w:rPr>
                <w:rFonts w:cs="Times New Roman"/>
                <w:color w:val="0070C0"/>
                <w:szCs w:val="24"/>
                <w:lang w:val="en-GB" w:eastAsia="zh-CN"/>
              </w:rPr>
              <w:t>RAN4 to discuss the conditions for SCell activation with SSB adaptation (i.e. based SSB periodicity after SSB adaptation), considering following aspects:</w:t>
            </w:r>
          </w:p>
          <w:p w14:paraId="51735095" w14:textId="77777777" w:rsidR="007C2444" w:rsidRPr="007C2444" w:rsidRDefault="007C2444" w:rsidP="007C2444">
            <w:pPr>
              <w:numPr>
                <w:ilvl w:val="2"/>
                <w:numId w:val="3"/>
              </w:numPr>
              <w:spacing w:after="120"/>
              <w:ind w:left="2376"/>
              <w:rPr>
                <w:rFonts w:cs="Times New Roman"/>
                <w:color w:val="0070C0"/>
                <w:szCs w:val="24"/>
                <w:lang w:val="en-GB" w:eastAsia="zh-CN"/>
              </w:rPr>
            </w:pPr>
            <w:r w:rsidRPr="007C2444">
              <w:rPr>
                <w:rFonts w:cs="Times New Roman"/>
                <w:color w:val="0070C0"/>
                <w:szCs w:val="24"/>
                <w:lang w:val="en-GB" w:eastAsia="zh-CN"/>
              </w:rPr>
              <w:t>SSB adaptation command (e.g. DCI/MAC-CE/RRC), which subject to conclusion from other WG</w:t>
            </w:r>
          </w:p>
          <w:p w14:paraId="2F56E934" w14:textId="4F8352C7" w:rsidR="007C2444" w:rsidRPr="007C2444" w:rsidRDefault="007C2444" w:rsidP="007C2444">
            <w:pPr>
              <w:numPr>
                <w:ilvl w:val="2"/>
                <w:numId w:val="3"/>
              </w:numPr>
              <w:spacing w:after="120"/>
              <w:ind w:left="2376"/>
              <w:rPr>
                <w:rFonts w:cs="Times New Roman"/>
                <w:color w:val="0070C0"/>
                <w:szCs w:val="24"/>
                <w:lang w:val="en-GB" w:eastAsia="zh-CN"/>
              </w:rPr>
            </w:pPr>
            <w:r w:rsidRPr="007C2444">
              <w:rPr>
                <w:rFonts w:cs="Times New Roman"/>
                <w:color w:val="0070C0"/>
                <w:szCs w:val="24"/>
                <w:lang w:val="en-GB" w:eastAsia="zh-CN"/>
              </w:rPr>
              <w:t>Time relation between SSB adaptation command and SCell activation command.</w:t>
            </w:r>
          </w:p>
        </w:tc>
      </w:tr>
    </w:tbl>
    <w:p w14:paraId="06A92184" w14:textId="77777777" w:rsidR="007C2444" w:rsidRDefault="007C2444" w:rsidP="00C56ED7">
      <w:pPr>
        <w:spacing w:after="0"/>
      </w:pPr>
    </w:p>
    <w:p w14:paraId="646DC649" w14:textId="118E35E0" w:rsidR="00AC75B7" w:rsidRDefault="00AC75B7" w:rsidP="00AC75B7">
      <w:pPr>
        <w:rPr>
          <w:rFonts w:cs="v4.2.0"/>
        </w:rPr>
      </w:pPr>
      <w:r>
        <w:rPr>
          <w:rFonts w:cs="v4.2.0"/>
        </w:rPr>
        <w:t xml:space="preserve">For SCell activation in RRC_CONNECTED state, </w:t>
      </w:r>
      <w:r w:rsidR="00C50D04">
        <w:rPr>
          <w:rFonts w:cs="v4.2.0"/>
        </w:rPr>
        <w:t xml:space="preserve">with current requirements specified in TS 38.133, clause 8.3.2, </w:t>
      </w:r>
      <w:r>
        <w:rPr>
          <w:rFonts w:cs="v4.2.0"/>
        </w:rPr>
        <w:t xml:space="preserve">SSB periodicity adaptation </w:t>
      </w:r>
      <w:r w:rsidR="00495DEA">
        <w:rPr>
          <w:rFonts w:cs="v4.2.0"/>
        </w:rPr>
        <w:t>to lower SSB periodicity can be</w:t>
      </w:r>
      <w:r>
        <w:rPr>
          <w:rFonts w:cs="v4.2.0"/>
        </w:rPr>
        <w:t xml:space="preserve"> used to fasten the serving cell measurements required to perform SCell activation</w:t>
      </w:r>
      <w:r w:rsidR="00495DEA">
        <w:rPr>
          <w:rFonts w:cs="v4.2.0"/>
        </w:rPr>
        <w:t xml:space="preserve"> based on lower time of </w:t>
      </w:r>
      <w:proofErr w:type="spellStart"/>
      <w:r w:rsidR="00495DEA" w:rsidRPr="00495DEA">
        <w:rPr>
          <w:rFonts w:eastAsia="Times New Roman" w:cs="Times New Roman"/>
          <w:szCs w:val="20"/>
          <w:lang w:val="en-GB"/>
        </w:rPr>
        <w:t>T</w:t>
      </w:r>
      <w:r w:rsidR="00495DEA" w:rsidRPr="00495DEA">
        <w:rPr>
          <w:rFonts w:eastAsia="Times New Roman" w:cs="Times New Roman"/>
          <w:szCs w:val="20"/>
          <w:vertAlign w:val="subscript"/>
          <w:lang w:val="en-GB"/>
        </w:rPr>
        <w:t>FirstSSB</w:t>
      </w:r>
      <w:proofErr w:type="spellEnd"/>
      <w:r>
        <w:rPr>
          <w:rFonts w:cs="v4.2.0"/>
        </w:rPr>
        <w:t xml:space="preserve">. This includes the case that NCD-SSB based measurements are used in the SCell, </w:t>
      </w:r>
      <w:r w:rsidRPr="00CC761B">
        <w:rPr>
          <w:rFonts w:cs="v4.2.0"/>
        </w:rPr>
        <w:t>if the NW indicates it as reference SSB.</w:t>
      </w:r>
      <w:r>
        <w:rPr>
          <w:rFonts w:cs="v4.2.0"/>
        </w:rPr>
        <w:t xml:space="preserve">  </w:t>
      </w:r>
    </w:p>
    <w:p w14:paraId="4A594E5C" w14:textId="1AD1FD64" w:rsidR="00AA6EFB" w:rsidRDefault="00AC75B7" w:rsidP="00AC75B7">
      <w:pPr>
        <w:rPr>
          <w:rFonts w:cs="v4.2.0"/>
        </w:rPr>
      </w:pPr>
      <w:r>
        <w:rPr>
          <w:rFonts w:cs="v4.2.0"/>
        </w:rPr>
        <w:t>If the SSB adaptation command comes together with SCell activation command</w:t>
      </w:r>
      <w:r w:rsidR="00495DEA">
        <w:rPr>
          <w:rFonts w:cs="v4.2.0"/>
        </w:rPr>
        <w:t xml:space="preserve"> in the RRC message</w:t>
      </w:r>
      <w:r>
        <w:rPr>
          <w:rFonts w:cs="v4.2.0"/>
        </w:rPr>
        <w:t xml:space="preserve">, the SCell </w:t>
      </w:r>
      <w:proofErr w:type="spellStart"/>
      <w:r>
        <w:rPr>
          <w:rFonts w:cs="v4.2.0"/>
        </w:rPr>
        <w:t>activa</w:t>
      </w:r>
      <w:r w:rsidR="00944880">
        <w:rPr>
          <w:rFonts w:cs="v4.2.0"/>
        </w:rPr>
        <w:t>-</w:t>
      </w:r>
      <w:r>
        <w:rPr>
          <w:rFonts w:cs="v4.2.0"/>
        </w:rPr>
        <w:t>tion</w:t>
      </w:r>
      <w:proofErr w:type="spellEnd"/>
      <w:r>
        <w:rPr>
          <w:rFonts w:cs="v4.2.0"/>
        </w:rPr>
        <w:t xml:space="preserve"> delay </w:t>
      </w:r>
      <w:r w:rsidR="00495DEA">
        <w:rPr>
          <w:rFonts w:cs="v4.2.0"/>
        </w:rPr>
        <w:t xml:space="preserve">may be </w:t>
      </w:r>
      <w:r w:rsidR="00C50D04">
        <w:rPr>
          <w:rFonts w:cs="v4.2.0"/>
        </w:rPr>
        <w:t xml:space="preserve">somewhat </w:t>
      </w:r>
      <w:r w:rsidR="00495DEA">
        <w:rPr>
          <w:rFonts w:cs="v4.2.0"/>
        </w:rPr>
        <w:t>higher due to additional processing for SSB adaptation</w:t>
      </w:r>
      <w:r w:rsidR="00AA6EFB">
        <w:rPr>
          <w:rFonts w:cs="v4.2.0"/>
        </w:rPr>
        <w:t xml:space="preserve"> as part of </w:t>
      </w:r>
      <w:proofErr w:type="spellStart"/>
      <w:r w:rsidR="00AA6EFB" w:rsidRPr="00AA6EFB">
        <w:rPr>
          <w:rFonts w:eastAsia="Times New Roman" w:cs="Times New Roman"/>
          <w:szCs w:val="20"/>
          <w:lang w:val="en-GB" w:eastAsia="en-GB"/>
        </w:rPr>
        <w:t>T</w:t>
      </w:r>
      <w:r w:rsidR="00AA6EFB" w:rsidRPr="00AA6EFB">
        <w:rPr>
          <w:rFonts w:eastAsia="Times New Roman" w:cs="Times New Roman"/>
          <w:szCs w:val="20"/>
          <w:vertAlign w:val="subscript"/>
          <w:lang w:val="en-GB" w:eastAsia="en-GB"/>
        </w:rPr>
        <w:t>activation_time</w:t>
      </w:r>
      <w:proofErr w:type="spellEnd"/>
      <w:r w:rsidR="00AA6EFB">
        <w:rPr>
          <w:rFonts w:cs="v4.2.0"/>
        </w:rPr>
        <w:t xml:space="preserve">, such as </w:t>
      </w:r>
    </w:p>
    <w:p w14:paraId="31B37E61" w14:textId="6CAFFEA0" w:rsidR="00AA6EFB" w:rsidRDefault="00AA6EFB" w:rsidP="00AC75B7">
      <w:pPr>
        <w:rPr>
          <w:rFonts w:cs="v4.2.0"/>
        </w:rPr>
      </w:pPr>
      <w:bookmarkStart w:id="13" w:name="_Hlk194065618"/>
      <w:proofErr w:type="spellStart"/>
      <w:r w:rsidRPr="00AA6EFB">
        <w:rPr>
          <w:rFonts w:eastAsia="Times New Roman" w:cs="Times New Roman"/>
          <w:szCs w:val="20"/>
          <w:lang w:val="en-GB" w:eastAsia="en-GB"/>
        </w:rPr>
        <w:t>T</w:t>
      </w:r>
      <w:r w:rsidRPr="00AA6EFB">
        <w:rPr>
          <w:rFonts w:eastAsia="Times New Roman" w:cs="Times New Roman"/>
          <w:szCs w:val="20"/>
          <w:vertAlign w:val="subscript"/>
          <w:lang w:val="en-GB" w:eastAsia="en-GB"/>
        </w:rPr>
        <w:t>activation_time</w:t>
      </w:r>
      <w:proofErr w:type="spellEnd"/>
      <w:r>
        <w:rPr>
          <w:rFonts w:cs="v4.2.0"/>
        </w:rPr>
        <w:t xml:space="preserve"> = </w:t>
      </w:r>
      <w:proofErr w:type="spellStart"/>
      <w:r w:rsidRPr="00AA6EFB">
        <w:rPr>
          <w:rFonts w:eastAsia="Times New Roman" w:cs="Times New Roman"/>
          <w:szCs w:val="20"/>
          <w:lang w:val="en-GB"/>
        </w:rPr>
        <w:t>T</w:t>
      </w:r>
      <w:r w:rsidRPr="00AA6EFB">
        <w:rPr>
          <w:rFonts w:eastAsia="Times New Roman" w:cs="Times New Roman"/>
          <w:szCs w:val="20"/>
          <w:vertAlign w:val="subscript"/>
          <w:lang w:val="en-GB"/>
        </w:rPr>
        <w:t>FirstSSB</w:t>
      </w:r>
      <w:proofErr w:type="spellEnd"/>
      <w:r w:rsidR="001C1687">
        <w:rPr>
          <w:rFonts w:eastAsia="Times New Roman" w:cs="Times New Roman"/>
          <w:szCs w:val="20"/>
          <w:vertAlign w:val="subscript"/>
          <w:lang w:val="en-GB"/>
        </w:rPr>
        <w:t xml:space="preserve"> </w:t>
      </w:r>
      <w:r w:rsidRPr="00AA6EFB">
        <w:rPr>
          <w:rFonts w:eastAsia="Times New Roman" w:cs="Times New Roman"/>
          <w:szCs w:val="20"/>
          <w:lang w:val="en-GB"/>
        </w:rPr>
        <w:t xml:space="preserve">+ </w:t>
      </w:r>
      <w:r>
        <w:rPr>
          <w:rFonts w:eastAsia="Times New Roman" w:cs="Times New Roman"/>
          <w:szCs w:val="20"/>
          <w:lang w:val="en-GB"/>
        </w:rPr>
        <w:t>X, with X&gt;5ms for measurement period lower or equal to 2400ms and known SCell in FR1.</w:t>
      </w:r>
    </w:p>
    <w:bookmarkEnd w:id="13"/>
    <w:p w14:paraId="0BDD6831" w14:textId="51B9B8C6" w:rsidR="00AC75B7" w:rsidRDefault="00782D4E" w:rsidP="00AC75B7">
      <w:pPr>
        <w:rPr>
          <w:rFonts w:cs="v4.2.0"/>
        </w:rPr>
      </w:pPr>
      <w:r>
        <w:rPr>
          <w:rFonts w:cs="v4.2.0"/>
        </w:rPr>
        <w:t>N</w:t>
      </w:r>
      <w:r w:rsidR="00495DEA">
        <w:rPr>
          <w:rFonts w:cs="v4.2.0"/>
        </w:rPr>
        <w:t>o</w:t>
      </w:r>
      <w:r>
        <w:rPr>
          <w:rFonts w:cs="v4.2.0"/>
        </w:rPr>
        <w:t xml:space="preserve"> separate </w:t>
      </w:r>
      <w:r w:rsidR="00495DEA">
        <w:rPr>
          <w:rFonts w:cs="v4.2.0"/>
        </w:rPr>
        <w:t>SSB adaptation delay is needed in this case</w:t>
      </w:r>
      <w:r w:rsidR="00887A39">
        <w:rPr>
          <w:rFonts w:cs="v4.2.0"/>
        </w:rPr>
        <w:t xml:space="preserve"> and </w:t>
      </w:r>
      <w:r w:rsidR="00C50D04">
        <w:rPr>
          <w:rFonts w:cs="v4.2.0"/>
        </w:rPr>
        <w:t xml:space="preserve">the </w:t>
      </w:r>
      <w:r w:rsidR="00AC75B7">
        <w:rPr>
          <w:rFonts w:cs="v4.2.0"/>
        </w:rPr>
        <w:t>lower SSB periodicity</w:t>
      </w:r>
      <w:r w:rsidR="00AA6EFB">
        <w:rPr>
          <w:rFonts w:cs="v4.2.0"/>
        </w:rPr>
        <w:t xml:space="preserve">, </w:t>
      </w:r>
      <w:r w:rsidR="00C50D04">
        <w:rPr>
          <w:rFonts w:cs="v4.2.0"/>
        </w:rPr>
        <w:t>part of the additional SMTC configuration</w:t>
      </w:r>
      <w:r w:rsidR="00AA6EFB">
        <w:rPr>
          <w:rFonts w:cs="v4.2.0"/>
        </w:rPr>
        <w:t>,</w:t>
      </w:r>
      <w:r w:rsidR="00C50D04">
        <w:rPr>
          <w:rFonts w:cs="v4.2.0"/>
        </w:rPr>
        <w:t xml:space="preserve"> is immediately used after SCell activation and will fasten L3 measurements in the activated SCell. </w:t>
      </w:r>
    </w:p>
    <w:p w14:paraId="733A48AE" w14:textId="143E281D" w:rsidR="001C1687" w:rsidRDefault="00AC75B7" w:rsidP="001C1687">
      <w:pPr>
        <w:pStyle w:val="RAN4proposal0"/>
        <w:tabs>
          <w:tab w:val="clear" w:pos="720"/>
        </w:tabs>
        <w:spacing w:after="0"/>
        <w:ind w:left="1134" w:hanging="1134"/>
        <w:rPr>
          <w:lang w:eastAsia="zh-CN"/>
        </w:rPr>
      </w:pPr>
      <w:r w:rsidRPr="6C46DF50">
        <w:rPr>
          <w:rFonts w:eastAsia="Times New Roman" w:cs="Times New Roman"/>
          <w:bCs/>
          <w:szCs w:val="20"/>
        </w:rPr>
        <w:lastRenderedPageBreak/>
        <w:t xml:space="preserve">Proposal </w:t>
      </w:r>
      <w:r>
        <w:rPr>
          <w:rFonts w:eastAsia="Times New Roman" w:cs="Times New Roman"/>
          <w:szCs w:val="20"/>
        </w:rPr>
        <w:t>1</w:t>
      </w:r>
      <w:r w:rsidR="00DF73E8">
        <w:rPr>
          <w:rFonts w:eastAsia="Times New Roman" w:cs="Times New Roman"/>
          <w:szCs w:val="20"/>
        </w:rPr>
        <w:t>1</w:t>
      </w:r>
      <w:proofErr w:type="gramStart"/>
      <w:r w:rsidRPr="6C46DF50">
        <w:rPr>
          <w:rFonts w:eastAsia="Times New Roman" w:cs="Times New Roman"/>
          <w:bCs/>
          <w:szCs w:val="20"/>
        </w:rPr>
        <w:t xml:space="preserve">: </w:t>
      </w:r>
      <w:r>
        <w:rPr>
          <w:rFonts w:eastAsia="Times New Roman" w:cs="Times New Roman"/>
          <w:bCs/>
          <w:szCs w:val="20"/>
        </w:rPr>
        <w:tab/>
      </w:r>
      <w:r w:rsidRPr="00A857F7">
        <w:rPr>
          <w:rFonts w:eastAsia="Times New Roman" w:cs="Times New Roman"/>
          <w:szCs w:val="20"/>
        </w:rPr>
        <w:t>RAN4</w:t>
      </w:r>
      <w:proofErr w:type="gramEnd"/>
      <w:r w:rsidRPr="00A857F7">
        <w:rPr>
          <w:rFonts w:eastAsia="Times New Roman" w:cs="Times New Roman"/>
          <w:szCs w:val="20"/>
        </w:rPr>
        <w:t xml:space="preserve"> to</w:t>
      </w:r>
      <w:r w:rsidRPr="00A857F7">
        <w:rPr>
          <w:lang w:eastAsia="zh-CN"/>
        </w:rPr>
        <w:t xml:space="preserve"> </w:t>
      </w:r>
      <w:r>
        <w:rPr>
          <w:lang w:eastAsia="zh-CN"/>
        </w:rPr>
        <w:t xml:space="preserve">define measurement requirements </w:t>
      </w:r>
      <w:bookmarkStart w:id="14" w:name="_Hlk194065264"/>
      <w:r>
        <w:rPr>
          <w:lang w:eastAsia="zh-CN"/>
        </w:rPr>
        <w:t xml:space="preserve">for SCell </w:t>
      </w:r>
      <w:r w:rsidR="00C50D04">
        <w:rPr>
          <w:lang w:eastAsia="zh-CN"/>
        </w:rPr>
        <w:t xml:space="preserve">activation </w:t>
      </w:r>
      <w:bookmarkEnd w:id="14"/>
      <w:r>
        <w:rPr>
          <w:lang w:eastAsia="zh-CN"/>
        </w:rPr>
        <w:t>in case of concurrent SCell activation and SSB adaptation command in same RRC message</w:t>
      </w:r>
      <w:bookmarkStart w:id="15" w:name="_Hlk194065822"/>
      <w:r w:rsidR="00AA6EFB">
        <w:rPr>
          <w:lang w:eastAsia="zh-CN"/>
        </w:rPr>
        <w:t xml:space="preserve">, i.e. based on </w:t>
      </w:r>
    </w:p>
    <w:p w14:paraId="577AD351" w14:textId="3D5478ED" w:rsidR="00AA6EFB" w:rsidRPr="00AA6EFB" w:rsidRDefault="00AA6EFB" w:rsidP="001C1687">
      <w:pPr>
        <w:pStyle w:val="RAN4proposal0"/>
        <w:tabs>
          <w:tab w:val="clear" w:pos="720"/>
        </w:tabs>
        <w:ind w:left="1134" w:firstLine="0"/>
        <w:rPr>
          <w:lang w:eastAsia="zh-CN"/>
        </w:rPr>
      </w:pPr>
      <w:proofErr w:type="spellStart"/>
      <w:r w:rsidRPr="001C1687">
        <w:rPr>
          <w:rFonts w:eastAsia="Times New Roman" w:cs="Times New Roman"/>
          <w:szCs w:val="20"/>
          <w:lang w:val="en-GB" w:eastAsia="en-GB"/>
        </w:rPr>
        <w:t>T</w:t>
      </w:r>
      <w:r w:rsidRPr="001C1687">
        <w:rPr>
          <w:rFonts w:eastAsia="Times New Roman" w:cs="Times New Roman"/>
          <w:szCs w:val="20"/>
          <w:vertAlign w:val="subscript"/>
          <w:lang w:val="en-GB" w:eastAsia="en-GB"/>
        </w:rPr>
        <w:t>activation_time</w:t>
      </w:r>
      <w:proofErr w:type="spellEnd"/>
      <w:r w:rsidRPr="001C1687">
        <w:rPr>
          <w:rFonts w:cs="v4.2.0"/>
        </w:rPr>
        <w:t xml:space="preserve"> = </w:t>
      </w:r>
      <w:proofErr w:type="spellStart"/>
      <w:r w:rsidRPr="001C1687">
        <w:rPr>
          <w:rFonts w:eastAsia="Times New Roman" w:cs="Times New Roman"/>
          <w:szCs w:val="20"/>
          <w:lang w:val="en-GB"/>
        </w:rPr>
        <w:t>T</w:t>
      </w:r>
      <w:r w:rsidRPr="001C1687">
        <w:rPr>
          <w:rFonts w:eastAsia="Times New Roman" w:cs="Times New Roman"/>
          <w:szCs w:val="20"/>
          <w:vertAlign w:val="subscript"/>
          <w:lang w:val="en-GB"/>
        </w:rPr>
        <w:t>FirstSSB</w:t>
      </w:r>
      <w:proofErr w:type="spellEnd"/>
      <w:r w:rsidR="001C1687">
        <w:rPr>
          <w:rFonts w:eastAsia="Times New Roman" w:cs="Times New Roman"/>
          <w:szCs w:val="20"/>
          <w:vertAlign w:val="subscript"/>
          <w:lang w:val="en-GB"/>
        </w:rPr>
        <w:t xml:space="preserve"> </w:t>
      </w:r>
      <w:r w:rsidRPr="001C1687">
        <w:rPr>
          <w:rFonts w:eastAsia="Times New Roman" w:cs="Times New Roman"/>
          <w:szCs w:val="20"/>
          <w:lang w:val="en-GB"/>
        </w:rPr>
        <w:t>+ X, with X&gt;5ms for measurement period lower or equal to 2400ms and known SCell in FR1</w:t>
      </w:r>
      <w:bookmarkEnd w:id="15"/>
      <w:r w:rsidRPr="001C1687">
        <w:rPr>
          <w:rFonts w:eastAsia="Times New Roman" w:cs="Times New Roman"/>
          <w:szCs w:val="20"/>
          <w:lang w:val="en-GB"/>
        </w:rPr>
        <w:t>.</w:t>
      </w:r>
    </w:p>
    <w:p w14:paraId="4DE3080F" w14:textId="08EE1577" w:rsidR="00636556" w:rsidRPr="0099284D" w:rsidRDefault="00CD7492" w:rsidP="00EF7429">
      <w:pPr>
        <w:pStyle w:val="RAN4H1"/>
        <w:numPr>
          <w:ilvl w:val="0"/>
          <w:numId w:val="7"/>
        </w:numPr>
      </w:pPr>
      <w:r w:rsidRPr="0099284D">
        <w:t>Conclusion</w:t>
      </w:r>
    </w:p>
    <w:p w14:paraId="7720E548" w14:textId="77777777" w:rsidR="00887A39" w:rsidRDefault="001765CB" w:rsidP="001765CB">
      <w:pPr>
        <w:rPr>
          <w:lang w:val="en-GB" w:eastAsia="zh-CN"/>
        </w:rPr>
      </w:pPr>
      <w:r>
        <w:rPr>
          <w:lang w:val="en-GB" w:eastAsia="zh-CN"/>
        </w:rPr>
        <w:t xml:space="preserve">In this </w:t>
      </w:r>
      <w:r w:rsidR="00661450">
        <w:rPr>
          <w:lang w:val="en-GB" w:eastAsia="zh-CN"/>
        </w:rPr>
        <w:t>contribution</w:t>
      </w:r>
      <w:r w:rsidR="00BF729C">
        <w:rPr>
          <w:lang w:val="en-GB" w:eastAsia="zh-CN"/>
        </w:rPr>
        <w:t>,</w:t>
      </w:r>
      <w:r w:rsidR="00661450">
        <w:rPr>
          <w:lang w:val="en-GB" w:eastAsia="zh-CN"/>
        </w:rPr>
        <w:t xml:space="preserve"> </w:t>
      </w:r>
      <w:r w:rsidR="00480A97">
        <w:rPr>
          <w:lang w:val="en-GB" w:eastAsia="zh-CN"/>
        </w:rPr>
        <w:t xml:space="preserve">as part of the </w:t>
      </w:r>
      <w:r w:rsidR="001577F5">
        <w:rPr>
          <w:lang w:val="en-GB" w:eastAsia="zh-CN"/>
        </w:rPr>
        <w:t xml:space="preserve">objective on “adaptation of </w:t>
      </w:r>
      <w:r w:rsidR="00480A97">
        <w:rPr>
          <w:rFonts w:cs="Times New Roman"/>
          <w:szCs w:val="20"/>
          <w:lang w:val="en-GB"/>
        </w:rPr>
        <w:t>common signal/channel transmissions</w:t>
      </w:r>
      <w:r w:rsidR="001577F5">
        <w:rPr>
          <w:lang w:val="en-GB" w:eastAsia="zh-CN"/>
        </w:rPr>
        <w:t>”</w:t>
      </w:r>
      <w:r w:rsidR="00480A97">
        <w:rPr>
          <w:lang w:val="en-GB" w:eastAsia="zh-CN"/>
        </w:rPr>
        <w:t xml:space="preserve"> of the Rel-19 WID [1]</w:t>
      </w:r>
      <w:r w:rsidR="00480A97" w:rsidRPr="00480A97">
        <w:rPr>
          <w:rFonts w:cs="Times New Roman"/>
          <w:szCs w:val="20"/>
          <w:lang w:val="en-GB"/>
        </w:rPr>
        <w:t xml:space="preserve"> </w:t>
      </w:r>
      <w:r w:rsidR="00480A97" w:rsidRPr="008A6115">
        <w:rPr>
          <w:rFonts w:cs="Times New Roman"/>
          <w:szCs w:val="20"/>
          <w:lang w:val="en-GB"/>
        </w:rPr>
        <w:t>to further enhance network energy savings for NR</w:t>
      </w:r>
      <w:r w:rsidR="00480A97">
        <w:rPr>
          <w:lang w:val="en-GB" w:eastAsia="zh-CN"/>
        </w:rPr>
        <w:t xml:space="preserve">, </w:t>
      </w:r>
      <w:r w:rsidR="00661450">
        <w:rPr>
          <w:lang w:val="en-GB" w:eastAsia="zh-CN"/>
        </w:rPr>
        <w:t>we discussed scenarios for</w:t>
      </w:r>
      <w:r w:rsidR="00480A97">
        <w:rPr>
          <w:lang w:val="en-GB" w:eastAsia="zh-CN"/>
        </w:rPr>
        <w:t xml:space="preserve"> investigating the RRM impact from</w:t>
      </w:r>
      <w:r w:rsidR="00661450">
        <w:rPr>
          <w:rFonts w:cs="Times New Roman"/>
          <w:szCs w:val="20"/>
          <w:lang w:val="en-GB"/>
        </w:rPr>
        <w:t xml:space="preserve"> </w:t>
      </w:r>
      <w:r w:rsidR="004B1F92">
        <w:rPr>
          <w:rFonts w:cs="Times New Roman"/>
          <w:szCs w:val="20"/>
          <w:lang w:val="en-GB"/>
        </w:rPr>
        <w:t xml:space="preserve">SSB </w:t>
      </w:r>
      <w:r w:rsidR="00480A97">
        <w:rPr>
          <w:rFonts w:cs="Times New Roman"/>
          <w:szCs w:val="20"/>
          <w:lang w:val="en-GB"/>
        </w:rPr>
        <w:t xml:space="preserve">periodicity </w:t>
      </w:r>
      <w:r w:rsidR="00661450">
        <w:rPr>
          <w:rFonts w:cs="Times New Roman"/>
          <w:szCs w:val="20"/>
          <w:lang w:val="en-GB"/>
        </w:rPr>
        <w:t xml:space="preserve">adaptation </w:t>
      </w:r>
      <w:r w:rsidR="00480A97">
        <w:rPr>
          <w:rFonts w:cs="Times New Roman"/>
          <w:szCs w:val="20"/>
          <w:lang w:val="en-GB"/>
        </w:rPr>
        <w:t xml:space="preserve">in time domain </w:t>
      </w:r>
      <w:r w:rsidR="001577F5">
        <w:rPr>
          <w:rFonts w:cs="Times New Roman"/>
          <w:szCs w:val="20"/>
          <w:lang w:val="en-GB"/>
        </w:rPr>
        <w:t xml:space="preserve">based on RAN1/2 progress </w:t>
      </w:r>
      <w:r w:rsidR="00480A97">
        <w:rPr>
          <w:rFonts w:cs="Times New Roman"/>
          <w:szCs w:val="20"/>
          <w:lang w:val="en-GB"/>
        </w:rPr>
        <w:t>and RAN4</w:t>
      </w:r>
      <w:r w:rsidR="001577F5">
        <w:rPr>
          <w:rFonts w:cs="Times New Roman"/>
          <w:szCs w:val="20"/>
          <w:lang w:val="en-GB"/>
        </w:rPr>
        <w:t>#11</w:t>
      </w:r>
      <w:r w:rsidR="0099284D">
        <w:rPr>
          <w:rFonts w:cs="Times New Roman"/>
          <w:szCs w:val="20"/>
          <w:lang w:val="en-GB"/>
        </w:rPr>
        <w:t>4</w:t>
      </w:r>
      <w:r w:rsidR="00480A97">
        <w:rPr>
          <w:rFonts w:cs="Times New Roman"/>
          <w:szCs w:val="20"/>
          <w:lang w:val="en-GB"/>
        </w:rPr>
        <w:t xml:space="preserve"> </w:t>
      </w:r>
      <w:r w:rsidR="001577F5">
        <w:rPr>
          <w:rFonts w:cs="Times New Roman"/>
          <w:szCs w:val="20"/>
          <w:lang w:val="en-GB"/>
        </w:rPr>
        <w:t>agreements and</w:t>
      </w:r>
      <w:r w:rsidR="004B1F92">
        <w:rPr>
          <w:rFonts w:cs="Times New Roman"/>
          <w:szCs w:val="20"/>
          <w:lang w:val="en-GB"/>
        </w:rPr>
        <w:t xml:space="preserve"> presented our views on the </w:t>
      </w:r>
      <w:r w:rsidR="001577F5">
        <w:rPr>
          <w:rFonts w:cs="Times New Roman"/>
          <w:szCs w:val="20"/>
          <w:lang w:val="en-GB"/>
        </w:rPr>
        <w:t>potential</w:t>
      </w:r>
      <w:r w:rsidR="004B1F92">
        <w:rPr>
          <w:rFonts w:cs="Times New Roman"/>
          <w:szCs w:val="20"/>
          <w:lang w:val="en-GB"/>
        </w:rPr>
        <w:t xml:space="preserve"> R</w:t>
      </w:r>
      <w:r w:rsidR="008831F1">
        <w:rPr>
          <w:rFonts w:cs="Times New Roman"/>
          <w:szCs w:val="20"/>
          <w:lang w:val="en-GB"/>
        </w:rPr>
        <w:t>RM</w:t>
      </w:r>
      <w:r w:rsidR="004B1F92">
        <w:rPr>
          <w:rFonts w:cs="Times New Roman"/>
          <w:szCs w:val="20"/>
          <w:lang w:val="en-GB"/>
        </w:rPr>
        <w:t xml:space="preserve"> impact.</w:t>
      </w:r>
    </w:p>
    <w:p w14:paraId="728C6677" w14:textId="4C660C4A" w:rsidR="001765CB" w:rsidRPr="00642E39" w:rsidRDefault="00887A39" w:rsidP="001765CB">
      <w:pPr>
        <w:rPr>
          <w:lang w:val="en-GB" w:eastAsia="zh-CN"/>
        </w:rPr>
      </w:pPr>
      <w:r>
        <w:rPr>
          <w:lang w:val="en-GB" w:eastAsia="zh-CN"/>
        </w:rPr>
        <w:t>F</w:t>
      </w:r>
      <w:r w:rsidR="001765CB" w:rsidRPr="00642E39">
        <w:rPr>
          <w:lang w:val="en-GB" w:eastAsia="zh-CN"/>
        </w:rPr>
        <w:t xml:space="preserve">ollowing </w:t>
      </w:r>
      <w:r w:rsidR="00512B1F">
        <w:rPr>
          <w:lang w:val="en-GB" w:eastAsia="zh-CN"/>
        </w:rPr>
        <w:t xml:space="preserve">observations and </w:t>
      </w:r>
      <w:r w:rsidR="001765CB" w:rsidRPr="00642E39">
        <w:rPr>
          <w:lang w:val="en-GB" w:eastAsia="zh-CN"/>
        </w:rPr>
        <w:t>proposals are made.</w:t>
      </w:r>
    </w:p>
    <w:p w14:paraId="1665FAAA" w14:textId="6F9C4F17" w:rsidR="00D352D0" w:rsidRPr="00642E39" w:rsidRDefault="00D352D0" w:rsidP="001765CB">
      <w:pPr>
        <w:rPr>
          <w:b/>
          <w:bCs/>
          <w:u w:val="single"/>
          <w:lang w:val="en-GB" w:eastAsia="zh-CN"/>
        </w:rPr>
      </w:pPr>
      <w:r w:rsidRPr="00642E39">
        <w:rPr>
          <w:b/>
          <w:bCs/>
          <w:u w:val="single"/>
          <w:lang w:val="en-GB" w:eastAsia="zh-CN"/>
        </w:rPr>
        <w:t>Scenarios for SSB adaptation</w:t>
      </w:r>
    </w:p>
    <w:p w14:paraId="276A0C8E" w14:textId="1E1687DF" w:rsidR="00512B1F" w:rsidRPr="00512B1F" w:rsidRDefault="00512B1F" w:rsidP="00512B1F">
      <w:pPr>
        <w:pStyle w:val="RAN4observation0"/>
        <w:tabs>
          <w:tab w:val="clear" w:pos="720"/>
        </w:tabs>
        <w:ind w:firstLine="0"/>
      </w:pPr>
      <w:r w:rsidRPr="00512B1F">
        <w:rPr>
          <w:b/>
          <w:bCs/>
        </w:rPr>
        <w:t>Observation 1:</w:t>
      </w:r>
      <w:r>
        <w:t xml:space="preserve"> The additional SSB periodicities, configured for SSB adaptation, may be longer or shorter than the default SSB periodicity depending on whether legacy UEs are also served in SCell or not. </w:t>
      </w:r>
    </w:p>
    <w:p w14:paraId="336500D8" w14:textId="4EB50650" w:rsidR="00584761" w:rsidRDefault="00584761" w:rsidP="00584761">
      <w:pPr>
        <w:ind w:left="1134" w:hanging="1148"/>
        <w:rPr>
          <w:rStyle w:val="RAN4proposalChar0"/>
        </w:rPr>
      </w:pPr>
      <w:r w:rsidRPr="00584761">
        <w:rPr>
          <w:rFonts w:eastAsia="Times New Roman" w:cs="Times New Roman"/>
          <w:b/>
          <w:bCs/>
          <w:szCs w:val="20"/>
        </w:rPr>
        <w:t xml:space="preserve">Proposal </w:t>
      </w:r>
      <w:r w:rsidR="00512B1F">
        <w:rPr>
          <w:rFonts w:eastAsia="Times New Roman" w:cs="Times New Roman"/>
          <w:b/>
          <w:szCs w:val="20"/>
        </w:rPr>
        <w:t>1</w:t>
      </w:r>
      <w:r w:rsidRPr="00584761">
        <w:rPr>
          <w:rFonts w:eastAsia="Times New Roman" w:cs="Times New Roman"/>
          <w:b/>
          <w:bCs/>
          <w:szCs w:val="20"/>
        </w:rPr>
        <w:t>:</w:t>
      </w:r>
      <w:r w:rsidRPr="00584761">
        <w:rPr>
          <w:rFonts w:eastAsia="Times New Roman" w:cs="Times New Roman"/>
          <w:b/>
          <w:bCs/>
          <w:szCs w:val="20"/>
        </w:rPr>
        <w:tab/>
      </w:r>
      <w:r w:rsidRPr="00EF0C02">
        <w:rPr>
          <w:rStyle w:val="RAN4proposalChar0"/>
        </w:rPr>
        <w:t>RAN4</w:t>
      </w:r>
      <w:r w:rsidRPr="00C65F69">
        <w:rPr>
          <w:rStyle w:val="RAN4proposalChar0"/>
        </w:rPr>
        <w:t xml:space="preserve"> to </w:t>
      </w:r>
      <w:r>
        <w:rPr>
          <w:rStyle w:val="RAN4proposalChar0"/>
        </w:rPr>
        <w:t>add</w:t>
      </w:r>
      <w:r w:rsidRPr="00C65F69">
        <w:rPr>
          <w:rStyle w:val="RAN4proposalChar0"/>
        </w:rPr>
        <w:t xml:space="preserve"> the scenario </w:t>
      </w:r>
      <w:r>
        <w:rPr>
          <w:rStyle w:val="RAN4proposalChar0"/>
        </w:rPr>
        <w:t>of Re</w:t>
      </w:r>
      <w:r w:rsidRPr="009E6D9F">
        <w:rPr>
          <w:rStyle w:val="RAN4proposalChar0"/>
        </w:rPr>
        <w:t xml:space="preserve">l-18 </w:t>
      </w:r>
      <w:r w:rsidRPr="00584761">
        <w:rPr>
          <w:b/>
          <w:bCs/>
        </w:rPr>
        <w:t>SCell activation with L3 reporting</w:t>
      </w:r>
      <w:r w:rsidRPr="00584761">
        <w:rPr>
          <w:rStyle w:val="RAN4proposalChar0"/>
          <w:b w:val="0"/>
          <w:bCs/>
        </w:rPr>
        <w:t xml:space="preserve"> </w:t>
      </w:r>
      <w:r w:rsidRPr="009710B5">
        <w:rPr>
          <w:rStyle w:val="RAN4proposalChar0"/>
        </w:rPr>
        <w:t>to the applicable SCell activation scenarios</w:t>
      </w:r>
      <w:r w:rsidRPr="00584761">
        <w:rPr>
          <w:rStyle w:val="RAN4proposalChar0"/>
          <w:b w:val="0"/>
          <w:bCs/>
        </w:rPr>
        <w:t xml:space="preserve"> </w:t>
      </w:r>
      <w:r>
        <w:rPr>
          <w:rStyle w:val="RAN4proposalChar0"/>
        </w:rPr>
        <w:t>with</w:t>
      </w:r>
      <w:r w:rsidRPr="00C65F69">
        <w:rPr>
          <w:rStyle w:val="RAN4proposalChar0"/>
        </w:rPr>
        <w:t xml:space="preserve"> SSB adaptation</w:t>
      </w:r>
      <w:r>
        <w:rPr>
          <w:rStyle w:val="RAN4proposalChar0"/>
        </w:rPr>
        <w:t xml:space="preserve">. </w:t>
      </w:r>
      <w:r w:rsidRPr="00C65F69">
        <w:rPr>
          <w:rStyle w:val="RAN4proposalChar0"/>
        </w:rPr>
        <w:t xml:space="preserve"> </w:t>
      </w:r>
    </w:p>
    <w:p w14:paraId="627ED580" w14:textId="0FC2357F" w:rsidR="00584761" w:rsidRDefault="00584761" w:rsidP="00584761">
      <w:pPr>
        <w:ind w:left="1134" w:hanging="1134"/>
        <w:rPr>
          <w:rStyle w:val="RAN4proposalChar0"/>
        </w:rPr>
      </w:pPr>
      <w:r w:rsidRPr="00584761">
        <w:rPr>
          <w:rFonts w:eastAsia="Times New Roman" w:cs="Times New Roman"/>
          <w:b/>
          <w:bCs/>
          <w:szCs w:val="20"/>
        </w:rPr>
        <w:t xml:space="preserve">Proposal </w:t>
      </w:r>
      <w:r w:rsidR="00512B1F">
        <w:rPr>
          <w:rFonts w:eastAsia="Times New Roman" w:cs="Times New Roman"/>
          <w:b/>
          <w:bCs/>
          <w:szCs w:val="20"/>
        </w:rPr>
        <w:t>2</w:t>
      </w:r>
      <w:r w:rsidRPr="00584761">
        <w:rPr>
          <w:rFonts w:eastAsia="Times New Roman" w:cs="Times New Roman"/>
          <w:b/>
          <w:bCs/>
          <w:szCs w:val="20"/>
        </w:rPr>
        <w:t>:</w:t>
      </w:r>
      <w:r w:rsidRPr="00584761">
        <w:rPr>
          <w:rFonts w:eastAsia="Times New Roman" w:cs="Times New Roman"/>
          <w:b/>
          <w:bCs/>
          <w:szCs w:val="20"/>
        </w:rPr>
        <w:tab/>
      </w:r>
      <w:r>
        <w:rPr>
          <w:rStyle w:val="RAN4proposalChar0"/>
        </w:rPr>
        <w:t>RAN4 to exclude multiple SCells activation scenario with SSB adaptation from Rel-19 NES enhancements</w:t>
      </w:r>
      <w:r w:rsidRPr="00C65F69">
        <w:rPr>
          <w:rStyle w:val="RAN4proposalChar0"/>
        </w:rPr>
        <w:t>.</w:t>
      </w:r>
    </w:p>
    <w:p w14:paraId="0C1C5412" w14:textId="78A4F236" w:rsidR="00536DCF" w:rsidRPr="00C65F69" w:rsidRDefault="00536DCF" w:rsidP="00584761">
      <w:pPr>
        <w:ind w:left="1134" w:hanging="1134"/>
        <w:rPr>
          <w:b/>
          <w:iCs/>
          <w:szCs w:val="18"/>
        </w:rPr>
      </w:pPr>
      <w:r>
        <w:rPr>
          <w:rFonts w:eastAsia="Times New Roman" w:cs="Times New Roman"/>
          <w:b/>
          <w:bCs/>
          <w:szCs w:val="20"/>
        </w:rPr>
        <w:t xml:space="preserve">Proposal </w:t>
      </w:r>
      <w:r w:rsidR="00512B1F">
        <w:rPr>
          <w:rFonts w:eastAsia="Times New Roman" w:cs="Times New Roman"/>
          <w:b/>
          <w:bCs/>
          <w:szCs w:val="20"/>
        </w:rPr>
        <w:t>3</w:t>
      </w:r>
      <w:proofErr w:type="gramStart"/>
      <w:r>
        <w:rPr>
          <w:rFonts w:eastAsia="Times New Roman" w:cs="Times New Roman"/>
          <w:b/>
          <w:bCs/>
          <w:szCs w:val="20"/>
        </w:rPr>
        <w:t xml:space="preserve">: </w:t>
      </w:r>
      <w:r>
        <w:rPr>
          <w:rFonts w:eastAsia="Times New Roman" w:cs="Times New Roman"/>
          <w:b/>
          <w:bCs/>
          <w:szCs w:val="20"/>
        </w:rPr>
        <w:tab/>
      </w:r>
      <w:r w:rsidRPr="002266FC">
        <w:rPr>
          <w:rFonts w:eastAsia="Times New Roman" w:cs="Times New Roman"/>
          <w:b/>
          <w:bCs/>
          <w:szCs w:val="20"/>
        </w:rPr>
        <w:t>RAN4</w:t>
      </w:r>
      <w:proofErr w:type="gramEnd"/>
      <w:r w:rsidRPr="002266FC">
        <w:rPr>
          <w:rFonts w:eastAsia="Times New Roman" w:cs="Times New Roman"/>
          <w:b/>
          <w:bCs/>
          <w:szCs w:val="20"/>
        </w:rPr>
        <w:t xml:space="preserve"> to consider specifying RRM requirements for SSB periodicity adaptation for NW triggered group common DCI and RRC signaling methods, designed by RAN1 and RAN2</w:t>
      </w:r>
      <w:r>
        <w:rPr>
          <w:rFonts w:eastAsia="Times New Roman" w:cs="Times New Roman"/>
          <w:b/>
          <w:bCs/>
          <w:szCs w:val="20"/>
        </w:rPr>
        <w:t>.</w:t>
      </w:r>
    </w:p>
    <w:p w14:paraId="31DD411F" w14:textId="48D8BAD8" w:rsidR="003E69E4" w:rsidRDefault="003E69E4" w:rsidP="003E69E4">
      <w:pPr>
        <w:ind w:left="1134" w:hanging="1134"/>
        <w:rPr>
          <w:rFonts w:eastAsia="Times New Roman" w:cs="Times New Roman"/>
          <w:b/>
          <w:szCs w:val="20"/>
        </w:rPr>
      </w:pPr>
      <w:r w:rsidRPr="00D352D0">
        <w:rPr>
          <w:b/>
          <w:bCs/>
          <w:u w:val="single"/>
          <w:lang w:eastAsia="zh-CN"/>
        </w:rPr>
        <w:t xml:space="preserve">Layer </w:t>
      </w:r>
      <w:r>
        <w:rPr>
          <w:b/>
          <w:bCs/>
          <w:u w:val="single"/>
          <w:lang w:eastAsia="zh-CN"/>
        </w:rPr>
        <w:t>1</w:t>
      </w:r>
      <w:r w:rsidRPr="00D352D0">
        <w:rPr>
          <w:b/>
          <w:bCs/>
          <w:u w:val="single"/>
          <w:lang w:eastAsia="zh-CN"/>
        </w:rPr>
        <w:t xml:space="preserve"> </w:t>
      </w:r>
      <w:r w:rsidR="00584761">
        <w:rPr>
          <w:b/>
          <w:bCs/>
          <w:u w:val="single"/>
          <w:lang w:eastAsia="zh-CN"/>
        </w:rPr>
        <w:t>measurement transition requirements</w:t>
      </w:r>
      <w:r w:rsidRPr="00D352D0">
        <w:rPr>
          <w:b/>
          <w:bCs/>
          <w:u w:val="single"/>
          <w:lang w:eastAsia="zh-CN"/>
        </w:rPr>
        <w:t xml:space="preserve"> </w:t>
      </w:r>
      <w:r w:rsidRPr="00D352D0">
        <w:rPr>
          <w:rFonts w:eastAsia="Times New Roman" w:cs="Times New Roman"/>
          <w:b/>
          <w:szCs w:val="20"/>
        </w:rPr>
        <w:t xml:space="preserve">  </w:t>
      </w:r>
    </w:p>
    <w:p w14:paraId="33A950E6" w14:textId="1F469FAA" w:rsidR="00584761" w:rsidRPr="00E066DA" w:rsidRDefault="00584761" w:rsidP="00584761">
      <w:pPr>
        <w:spacing w:after="120"/>
        <w:ind w:left="1134" w:hanging="1134"/>
        <w:rPr>
          <w:rFonts w:eastAsia="Times New Roman" w:cs="Times New Roman"/>
          <w:b/>
          <w:bCs/>
          <w:szCs w:val="20"/>
        </w:rPr>
      </w:pPr>
      <w:r w:rsidRPr="6C46DF50">
        <w:rPr>
          <w:rFonts w:eastAsia="Times New Roman" w:cs="Times New Roman"/>
          <w:b/>
          <w:bCs/>
          <w:szCs w:val="20"/>
        </w:rPr>
        <w:t xml:space="preserve">Proposal </w:t>
      </w:r>
      <w:r w:rsidR="00512B1F">
        <w:rPr>
          <w:rFonts w:eastAsia="Times New Roman" w:cs="Times New Roman"/>
          <w:b/>
          <w:szCs w:val="20"/>
        </w:rPr>
        <w:t>4</w:t>
      </w:r>
      <w:proofErr w:type="gramStart"/>
      <w:r w:rsidRPr="6C46DF50">
        <w:rPr>
          <w:rFonts w:eastAsia="Times New Roman" w:cs="Times New Roman"/>
          <w:b/>
          <w:bCs/>
          <w:szCs w:val="20"/>
        </w:rPr>
        <w:t xml:space="preserve">: </w:t>
      </w:r>
      <w:r>
        <w:rPr>
          <w:rFonts w:eastAsia="Times New Roman" w:cs="Times New Roman"/>
          <w:b/>
          <w:bCs/>
          <w:szCs w:val="20"/>
        </w:rPr>
        <w:tab/>
      </w:r>
      <w:r w:rsidRPr="00744275">
        <w:rPr>
          <w:rFonts w:eastAsia="Times New Roman" w:cs="Times New Roman"/>
          <w:b/>
          <w:bCs/>
          <w:szCs w:val="20"/>
        </w:rPr>
        <w:t>For</w:t>
      </w:r>
      <w:proofErr w:type="gramEnd"/>
      <w:r w:rsidRPr="00744275">
        <w:rPr>
          <w:rFonts w:eastAsia="Times New Roman" w:cs="Times New Roman"/>
          <w:b/>
          <w:bCs/>
          <w:szCs w:val="20"/>
        </w:rPr>
        <w:t xml:space="preserve"> defining L1 transition requirements, RAN4 should consider the following </w:t>
      </w:r>
      <w:proofErr w:type="gramStart"/>
      <w:r w:rsidRPr="00744275">
        <w:rPr>
          <w:rFonts w:eastAsia="Times New Roman" w:cs="Times New Roman"/>
          <w:b/>
          <w:bCs/>
          <w:szCs w:val="20"/>
        </w:rPr>
        <w:t>use case</w:t>
      </w:r>
      <w:proofErr w:type="gramEnd"/>
      <w:r w:rsidRPr="00744275">
        <w:rPr>
          <w:rFonts w:eastAsia="Times New Roman" w:cs="Times New Roman"/>
          <w:b/>
          <w:bCs/>
          <w:szCs w:val="20"/>
        </w:rPr>
        <w:t xml:space="preserve"> scenarios with SSB adaptation command received sooner or later in the interval between two SSB bursts and </w:t>
      </w:r>
      <w:proofErr w:type="gramStart"/>
      <w:r w:rsidRPr="00744275">
        <w:rPr>
          <w:rFonts w:eastAsia="Times New Roman" w:cs="Times New Roman"/>
          <w:b/>
          <w:bCs/>
          <w:szCs w:val="20"/>
        </w:rPr>
        <w:t>taking into account</w:t>
      </w:r>
      <w:proofErr w:type="gramEnd"/>
      <w:r w:rsidRPr="00744275">
        <w:rPr>
          <w:rFonts w:eastAsia="Times New Roman" w:cs="Times New Roman"/>
          <w:b/>
          <w:bCs/>
          <w:szCs w:val="20"/>
        </w:rPr>
        <w:t xml:space="preserve"> the SSB adaptation delay consisting of d plus any additional processing time </w:t>
      </w:r>
      <w:proofErr w:type="spellStart"/>
      <w:r w:rsidRPr="00744275">
        <w:rPr>
          <w:rFonts w:eastAsia="Times New Roman" w:cs="Times New Roman"/>
          <w:b/>
          <w:bCs/>
          <w:szCs w:val="20"/>
        </w:rPr>
        <w:t>T</w:t>
      </w:r>
      <w:r w:rsidRPr="00744275">
        <w:rPr>
          <w:rFonts w:eastAsia="Times New Roman" w:cs="Times New Roman"/>
          <w:b/>
          <w:bCs/>
          <w:szCs w:val="20"/>
          <w:vertAlign w:val="subscript"/>
        </w:rPr>
        <w:t>processing</w:t>
      </w:r>
      <w:proofErr w:type="spellEnd"/>
      <w:r w:rsidRPr="00E066DA">
        <w:rPr>
          <w:rFonts w:eastAsia="Times New Roman" w:cs="Times New Roman"/>
          <w:b/>
          <w:bCs/>
          <w:szCs w:val="20"/>
        </w:rPr>
        <w:t>:</w:t>
      </w:r>
    </w:p>
    <w:p w14:paraId="01915376" w14:textId="77777777" w:rsidR="00584761" w:rsidRPr="00E066DA" w:rsidRDefault="00584761" w:rsidP="00584761">
      <w:pPr>
        <w:spacing w:after="120"/>
        <w:ind w:left="1418" w:hanging="284"/>
        <w:rPr>
          <w:rFonts w:eastAsia="Times New Roman" w:cs="Times New Roman"/>
          <w:b/>
          <w:bCs/>
          <w:szCs w:val="20"/>
        </w:rPr>
      </w:pPr>
      <w:r w:rsidRPr="00E066DA">
        <w:rPr>
          <w:rFonts w:eastAsia="Times New Roman" w:cs="Times New Roman"/>
          <w:b/>
          <w:bCs/>
          <w:szCs w:val="20"/>
        </w:rPr>
        <w:t>-</w:t>
      </w:r>
      <w:r w:rsidRPr="00E066DA">
        <w:rPr>
          <w:rFonts w:eastAsia="Times New Roman" w:cs="Times New Roman"/>
          <w:b/>
          <w:bCs/>
          <w:szCs w:val="20"/>
        </w:rPr>
        <w:tab/>
        <w:t xml:space="preserve">Scenario 1: SSB adaptation to lower periodicity with </w:t>
      </w:r>
      <w:r>
        <w:rPr>
          <w:rFonts w:eastAsia="Times New Roman" w:cs="Times New Roman"/>
          <w:b/>
          <w:bCs/>
          <w:szCs w:val="20"/>
        </w:rPr>
        <w:t xml:space="preserve">early </w:t>
      </w:r>
      <w:r w:rsidRPr="00E066DA">
        <w:rPr>
          <w:rFonts w:eastAsia="Times New Roman" w:cs="Times New Roman"/>
          <w:b/>
          <w:bCs/>
          <w:szCs w:val="20"/>
        </w:rPr>
        <w:t>SSB adaptation command received after completed L1 measurement period.</w:t>
      </w:r>
    </w:p>
    <w:p w14:paraId="3F3B896B" w14:textId="77777777" w:rsidR="00584761" w:rsidRPr="00E066DA" w:rsidRDefault="00584761" w:rsidP="00584761">
      <w:pPr>
        <w:spacing w:after="120"/>
        <w:ind w:left="1418" w:hanging="284"/>
        <w:rPr>
          <w:rFonts w:eastAsia="Times New Roman" w:cs="Times New Roman"/>
          <w:b/>
          <w:bCs/>
          <w:szCs w:val="20"/>
        </w:rPr>
      </w:pPr>
      <w:r w:rsidRPr="00E066DA">
        <w:rPr>
          <w:rFonts w:eastAsia="Times New Roman" w:cs="Times New Roman"/>
          <w:b/>
          <w:bCs/>
          <w:szCs w:val="20"/>
        </w:rPr>
        <w:t>-</w:t>
      </w:r>
      <w:r w:rsidRPr="00E066DA">
        <w:rPr>
          <w:rFonts w:eastAsia="Times New Roman" w:cs="Times New Roman"/>
          <w:b/>
          <w:bCs/>
          <w:szCs w:val="20"/>
        </w:rPr>
        <w:tab/>
        <w:t xml:space="preserve">Scenario 2: SSB adaptation to lower periodicity with </w:t>
      </w:r>
      <w:r>
        <w:rPr>
          <w:rFonts w:eastAsia="Times New Roman" w:cs="Times New Roman"/>
          <w:b/>
          <w:bCs/>
          <w:szCs w:val="20"/>
        </w:rPr>
        <w:t xml:space="preserve">late </w:t>
      </w:r>
      <w:r w:rsidRPr="00E066DA">
        <w:rPr>
          <w:rFonts w:eastAsia="Times New Roman" w:cs="Times New Roman"/>
          <w:b/>
          <w:bCs/>
          <w:szCs w:val="20"/>
        </w:rPr>
        <w:t>SSB adaptation command received after completed L1 measurement period.</w:t>
      </w:r>
    </w:p>
    <w:p w14:paraId="6A13A683" w14:textId="77777777" w:rsidR="00584761" w:rsidRPr="00E066DA" w:rsidRDefault="00584761" w:rsidP="00584761">
      <w:pPr>
        <w:spacing w:after="120"/>
        <w:ind w:left="1418" w:hanging="284"/>
        <w:rPr>
          <w:rFonts w:eastAsia="Times New Roman" w:cs="Times New Roman"/>
          <w:b/>
          <w:bCs/>
          <w:szCs w:val="20"/>
        </w:rPr>
      </w:pPr>
      <w:r w:rsidRPr="00E066DA">
        <w:rPr>
          <w:rFonts w:eastAsia="Times New Roman" w:cs="Times New Roman"/>
          <w:b/>
          <w:bCs/>
          <w:szCs w:val="20"/>
        </w:rPr>
        <w:t>-</w:t>
      </w:r>
      <w:r w:rsidRPr="00E066DA">
        <w:rPr>
          <w:rFonts w:eastAsia="Times New Roman" w:cs="Times New Roman"/>
          <w:b/>
          <w:bCs/>
          <w:szCs w:val="20"/>
        </w:rPr>
        <w:tab/>
        <w:t>Scenario 3: SSB adaptation to higher periodicity with early SSB adaptation command received after completed L1 measurement period.</w:t>
      </w:r>
    </w:p>
    <w:p w14:paraId="0EE7D053" w14:textId="77777777" w:rsidR="00584761" w:rsidRDefault="00584761" w:rsidP="00584761">
      <w:pPr>
        <w:spacing w:after="120"/>
        <w:ind w:left="1418" w:hanging="284"/>
        <w:rPr>
          <w:rFonts w:eastAsia="Times New Roman" w:cs="Times New Roman"/>
          <w:b/>
          <w:bCs/>
          <w:szCs w:val="20"/>
        </w:rPr>
      </w:pPr>
      <w:r w:rsidRPr="00E066DA">
        <w:rPr>
          <w:rFonts w:eastAsia="Times New Roman" w:cs="Times New Roman"/>
          <w:b/>
          <w:bCs/>
          <w:szCs w:val="20"/>
        </w:rPr>
        <w:t>-</w:t>
      </w:r>
      <w:r w:rsidRPr="00E066DA">
        <w:rPr>
          <w:rFonts w:eastAsia="Times New Roman" w:cs="Times New Roman"/>
          <w:b/>
          <w:bCs/>
          <w:szCs w:val="20"/>
        </w:rPr>
        <w:tab/>
        <w:t xml:space="preserve">Scenario 4: SSB adaptation to </w:t>
      </w:r>
      <w:r>
        <w:rPr>
          <w:rFonts w:eastAsia="Times New Roman" w:cs="Times New Roman"/>
          <w:b/>
          <w:bCs/>
          <w:szCs w:val="20"/>
        </w:rPr>
        <w:t>higher</w:t>
      </w:r>
      <w:r w:rsidRPr="00E066DA">
        <w:rPr>
          <w:rFonts w:eastAsia="Times New Roman" w:cs="Times New Roman"/>
          <w:b/>
          <w:bCs/>
          <w:szCs w:val="20"/>
        </w:rPr>
        <w:t xml:space="preserve"> periodicity with </w:t>
      </w:r>
      <w:r>
        <w:rPr>
          <w:rFonts w:eastAsia="Times New Roman" w:cs="Times New Roman"/>
          <w:b/>
          <w:bCs/>
          <w:szCs w:val="20"/>
        </w:rPr>
        <w:t xml:space="preserve">late </w:t>
      </w:r>
      <w:r w:rsidRPr="00E066DA">
        <w:rPr>
          <w:rFonts w:eastAsia="Times New Roman" w:cs="Times New Roman"/>
          <w:b/>
          <w:bCs/>
          <w:szCs w:val="20"/>
        </w:rPr>
        <w:t xml:space="preserve">SSB adaptation command </w:t>
      </w:r>
      <w:r>
        <w:rPr>
          <w:rFonts w:eastAsia="Times New Roman" w:cs="Times New Roman"/>
          <w:b/>
          <w:bCs/>
          <w:szCs w:val="20"/>
        </w:rPr>
        <w:t xml:space="preserve">received </w:t>
      </w:r>
      <w:r w:rsidRPr="00E066DA">
        <w:rPr>
          <w:rFonts w:eastAsia="Times New Roman" w:cs="Times New Roman"/>
          <w:b/>
          <w:bCs/>
          <w:szCs w:val="20"/>
        </w:rPr>
        <w:t>after completed L1 measurement period.</w:t>
      </w:r>
    </w:p>
    <w:p w14:paraId="39E7F82F" w14:textId="75DF014E" w:rsidR="00584761" w:rsidRPr="00584761" w:rsidRDefault="00584761" w:rsidP="00584761">
      <w:pPr>
        <w:spacing w:after="120"/>
        <w:rPr>
          <w:rFonts w:eastAsia="Times New Roman" w:cs="Times New Roman"/>
          <w:b/>
          <w:szCs w:val="20"/>
        </w:rPr>
      </w:pPr>
      <w:r w:rsidRPr="00584761">
        <w:rPr>
          <w:rFonts w:eastAsia="Times New Roman" w:cs="Times New Roman"/>
          <w:b/>
          <w:szCs w:val="20"/>
        </w:rPr>
        <w:t xml:space="preserve">Proposal </w:t>
      </w:r>
      <w:r w:rsidR="00512B1F">
        <w:rPr>
          <w:rFonts w:eastAsia="Times New Roman" w:cs="Times New Roman"/>
          <w:b/>
          <w:szCs w:val="20"/>
        </w:rPr>
        <w:t>5</w:t>
      </w:r>
      <w:r w:rsidRPr="00584761">
        <w:rPr>
          <w:rFonts w:eastAsia="Times New Roman" w:cs="Times New Roman"/>
          <w:b/>
          <w:szCs w:val="20"/>
        </w:rPr>
        <w:t xml:space="preserve">: RAN4 to discuss whether to define transition requirements for timely/non-timely reception of SSB adaptation command and for reception of SSB adaptation after completion / during L1 measurement period. </w:t>
      </w:r>
    </w:p>
    <w:p w14:paraId="0E176C7B" w14:textId="0A846AAD" w:rsidR="00584761" w:rsidRPr="00AA5830" w:rsidRDefault="00584761" w:rsidP="00AA5830">
      <w:pPr>
        <w:spacing w:after="120"/>
        <w:rPr>
          <w:rFonts w:eastAsia="Times New Roman" w:cs="Times New Roman"/>
          <w:b/>
          <w:szCs w:val="20"/>
        </w:rPr>
      </w:pPr>
      <w:r w:rsidRPr="000335FA">
        <w:rPr>
          <w:rFonts w:eastAsia="Times New Roman" w:cs="Times New Roman"/>
          <w:b/>
          <w:szCs w:val="20"/>
        </w:rPr>
        <w:t xml:space="preserve">Proposal </w:t>
      </w:r>
      <w:r w:rsidR="00512B1F">
        <w:rPr>
          <w:rFonts w:eastAsia="Times New Roman" w:cs="Times New Roman"/>
          <w:b/>
          <w:szCs w:val="20"/>
        </w:rPr>
        <w:t>6</w:t>
      </w:r>
      <w:r w:rsidRPr="000335FA">
        <w:rPr>
          <w:rFonts w:eastAsia="Times New Roman" w:cs="Times New Roman"/>
          <w:b/>
          <w:szCs w:val="20"/>
        </w:rPr>
        <w:t xml:space="preserve">: In case the SSB adaptation command is received during the L1 measurement period, it is proposed to restart the L1 measurement </w:t>
      </w:r>
      <w:r>
        <w:rPr>
          <w:rFonts w:eastAsia="Times New Roman" w:cs="Times New Roman"/>
          <w:b/>
          <w:szCs w:val="20"/>
        </w:rPr>
        <w:t xml:space="preserve">being </w:t>
      </w:r>
      <w:r w:rsidRPr="000335FA">
        <w:rPr>
          <w:rFonts w:eastAsia="Times New Roman" w:cs="Times New Roman"/>
          <w:b/>
          <w:szCs w:val="20"/>
        </w:rPr>
        <w:t>based on samples with the new SSB burst periodicity.</w:t>
      </w:r>
    </w:p>
    <w:p w14:paraId="55310405" w14:textId="172D2390" w:rsidR="00D352D0" w:rsidRPr="00AA5830" w:rsidRDefault="00D352D0" w:rsidP="001C270F">
      <w:pPr>
        <w:ind w:left="1134" w:hanging="1134"/>
        <w:rPr>
          <w:rFonts w:eastAsia="Times New Roman" w:cs="Times New Roman"/>
          <w:b/>
          <w:color w:val="000000" w:themeColor="text1"/>
          <w:szCs w:val="20"/>
        </w:rPr>
      </w:pPr>
      <w:r w:rsidRPr="00AA5830">
        <w:rPr>
          <w:b/>
          <w:bCs/>
          <w:color w:val="000000" w:themeColor="text1"/>
          <w:u w:val="single"/>
          <w:lang w:eastAsia="zh-CN"/>
        </w:rPr>
        <w:t xml:space="preserve">Layer 3 measurement impact </w:t>
      </w:r>
      <w:r w:rsidRPr="00AA5830">
        <w:rPr>
          <w:rFonts w:eastAsia="Times New Roman" w:cs="Times New Roman"/>
          <w:b/>
          <w:color w:val="000000" w:themeColor="text1"/>
          <w:szCs w:val="20"/>
        </w:rPr>
        <w:t xml:space="preserve">  </w:t>
      </w:r>
    </w:p>
    <w:p w14:paraId="03D11A4A" w14:textId="4E7F374C" w:rsidR="00F76B8C" w:rsidRDefault="00AA5830" w:rsidP="00F76B8C">
      <w:pPr>
        <w:pStyle w:val="RAN4proposal0"/>
        <w:tabs>
          <w:tab w:val="clear" w:pos="720"/>
        </w:tabs>
        <w:ind w:left="1134" w:hanging="1134"/>
        <w:rPr>
          <w:rFonts w:eastAsia="Times New Roman" w:cs="Times New Roman"/>
          <w:szCs w:val="20"/>
        </w:rPr>
      </w:pPr>
      <w:r w:rsidRPr="6C46DF50">
        <w:rPr>
          <w:rFonts w:eastAsia="Times New Roman" w:cs="Times New Roman"/>
          <w:bCs/>
          <w:szCs w:val="20"/>
        </w:rPr>
        <w:t xml:space="preserve">Proposal </w:t>
      </w:r>
      <w:r w:rsidR="00512B1F">
        <w:rPr>
          <w:rFonts w:eastAsia="Times New Roman" w:cs="Times New Roman"/>
          <w:szCs w:val="20"/>
        </w:rPr>
        <w:t>7</w:t>
      </w:r>
      <w:proofErr w:type="gramStart"/>
      <w:r w:rsidRPr="6C46DF50">
        <w:rPr>
          <w:rFonts w:eastAsia="Times New Roman" w:cs="Times New Roman"/>
          <w:bCs/>
          <w:szCs w:val="20"/>
        </w:rPr>
        <w:t xml:space="preserve">: </w:t>
      </w:r>
      <w:r>
        <w:rPr>
          <w:rFonts w:eastAsia="Times New Roman" w:cs="Times New Roman"/>
          <w:bCs/>
          <w:szCs w:val="20"/>
        </w:rPr>
        <w:tab/>
      </w:r>
      <w:r w:rsidR="00F76B8C" w:rsidRPr="00F76B8C">
        <w:rPr>
          <w:rFonts w:eastAsia="Times New Roman" w:cs="Times New Roman"/>
          <w:szCs w:val="20"/>
        </w:rPr>
        <w:t>RAN4</w:t>
      </w:r>
      <w:proofErr w:type="gramEnd"/>
      <w:r w:rsidR="00F76B8C" w:rsidRPr="00F76B8C">
        <w:rPr>
          <w:rFonts w:eastAsia="Times New Roman" w:cs="Times New Roman"/>
          <w:szCs w:val="20"/>
        </w:rPr>
        <w:t xml:space="preserve"> to proceed defining RRM impacts due to additional SMTC configurations (up to 2, each indicating another SSB periodicity) for serving SCell configured to UE.</w:t>
      </w:r>
    </w:p>
    <w:p w14:paraId="3953046D" w14:textId="23C7B652" w:rsidR="00AA5830" w:rsidRPr="009968E7" w:rsidRDefault="00AA5830" w:rsidP="00F76B8C">
      <w:pPr>
        <w:pStyle w:val="RAN4proposal0"/>
        <w:tabs>
          <w:tab w:val="clear" w:pos="720"/>
        </w:tabs>
        <w:ind w:left="1134" w:hanging="1134"/>
        <w:rPr>
          <w:rFonts w:eastAsia="Times New Roman" w:cs="Times New Roman"/>
          <w:b w:val="0"/>
          <w:bCs/>
          <w:color w:val="000000" w:themeColor="text1"/>
          <w:szCs w:val="20"/>
        </w:rPr>
      </w:pPr>
      <w:r w:rsidRPr="009968E7">
        <w:rPr>
          <w:rFonts w:eastAsia="Times New Roman" w:cs="Times New Roman"/>
          <w:bCs/>
          <w:color w:val="000000" w:themeColor="text1"/>
          <w:szCs w:val="20"/>
        </w:rPr>
        <w:t xml:space="preserve">Proposal </w:t>
      </w:r>
      <w:r w:rsidR="00512B1F">
        <w:rPr>
          <w:rFonts w:eastAsia="Times New Roman" w:cs="Times New Roman"/>
          <w:b w:val="0"/>
          <w:bCs/>
          <w:color w:val="000000" w:themeColor="text1"/>
          <w:szCs w:val="20"/>
        </w:rPr>
        <w:t>8</w:t>
      </w:r>
      <w:r w:rsidRPr="009968E7">
        <w:rPr>
          <w:rFonts w:eastAsia="Times New Roman" w:cs="Times New Roman"/>
          <w:bCs/>
          <w:color w:val="000000" w:themeColor="text1"/>
          <w:szCs w:val="20"/>
        </w:rPr>
        <w:t>:</w:t>
      </w:r>
      <w:r w:rsidRPr="009968E7">
        <w:rPr>
          <w:rFonts w:eastAsia="Times New Roman" w:cs="Times New Roman"/>
          <w:bCs/>
          <w:color w:val="000000" w:themeColor="text1"/>
          <w:szCs w:val="20"/>
        </w:rPr>
        <w:tab/>
        <w:t>RAN4 to define measurement requirements for deactivated SCell in case of SSB adaptation reusing the legacy requirements for measurements without gaps or with NCSG.</w:t>
      </w:r>
    </w:p>
    <w:p w14:paraId="04CD8F85" w14:textId="1BF034F4" w:rsidR="009968E7" w:rsidRPr="009968E7" w:rsidRDefault="009968E7" w:rsidP="009968E7">
      <w:pPr>
        <w:pStyle w:val="RAN4proposal0"/>
        <w:tabs>
          <w:tab w:val="clear" w:pos="720"/>
        </w:tabs>
        <w:ind w:left="1134" w:hanging="1134"/>
        <w:rPr>
          <w:lang w:val="en-GB"/>
        </w:rPr>
      </w:pPr>
      <w:r>
        <w:t xml:space="preserve">Proposal </w:t>
      </w:r>
      <w:r w:rsidR="00512B1F">
        <w:t>9</w:t>
      </w:r>
      <w:proofErr w:type="gramStart"/>
      <w:r>
        <w:t xml:space="preserve">: </w:t>
      </w:r>
      <w:r>
        <w:tab/>
        <w:t>RAN4</w:t>
      </w:r>
      <w:proofErr w:type="gramEnd"/>
      <w:r>
        <w:t xml:space="preserve"> to agree, </w:t>
      </w:r>
      <w:r w:rsidR="00F5013F" w:rsidRPr="00F5013F">
        <w:t>if the SMTC occasion of the selected additional SMTC configuration collides with MG occasion, the UE is allowed to skip measurements in the overlapping SMTC occasion of the serving SCell</w:t>
      </w:r>
      <w:r>
        <w:t>.</w:t>
      </w:r>
    </w:p>
    <w:p w14:paraId="71CABBB7" w14:textId="120C67FA" w:rsidR="00EF0C02" w:rsidRPr="00517362" w:rsidRDefault="00EF0C02" w:rsidP="00EF0C02">
      <w:pPr>
        <w:spacing w:line="257" w:lineRule="auto"/>
        <w:ind w:left="1134" w:hanging="1134"/>
        <w:rPr>
          <w:rFonts w:eastAsia="Times New Roman" w:cs="Times New Roman"/>
          <w:b/>
          <w:bCs/>
          <w:color w:val="000000" w:themeColor="text1"/>
          <w:szCs w:val="20"/>
          <w:u w:val="single"/>
        </w:rPr>
      </w:pPr>
      <w:r w:rsidRPr="00517362">
        <w:rPr>
          <w:rFonts w:eastAsia="Times New Roman" w:cs="Times New Roman"/>
          <w:b/>
          <w:bCs/>
          <w:color w:val="000000" w:themeColor="text1"/>
          <w:szCs w:val="20"/>
          <w:u w:val="single"/>
        </w:rPr>
        <w:lastRenderedPageBreak/>
        <w:t>L3 transition requirements</w:t>
      </w:r>
      <w:r w:rsidR="00517362">
        <w:rPr>
          <w:rFonts w:eastAsia="Times New Roman" w:cs="Times New Roman"/>
          <w:b/>
          <w:bCs/>
          <w:color w:val="000000" w:themeColor="text1"/>
          <w:szCs w:val="20"/>
          <w:u w:val="single"/>
        </w:rPr>
        <w:t xml:space="preserve"> for activated SCell</w:t>
      </w:r>
    </w:p>
    <w:p w14:paraId="07375BD5" w14:textId="7827199D" w:rsidR="00EF0C02" w:rsidRPr="00517362" w:rsidRDefault="00EF0C02" w:rsidP="00EF0C02">
      <w:pPr>
        <w:ind w:left="1134" w:hanging="1134"/>
        <w:rPr>
          <w:rFonts w:eastAsia="Times New Roman" w:cs="Times New Roman"/>
          <w:b/>
          <w:color w:val="000000" w:themeColor="text1"/>
          <w:szCs w:val="20"/>
        </w:rPr>
      </w:pPr>
      <w:r w:rsidRPr="00517362">
        <w:rPr>
          <w:rFonts w:eastAsia="Times New Roman" w:cs="Times New Roman"/>
          <w:b/>
          <w:bCs/>
          <w:color w:val="000000" w:themeColor="text1"/>
          <w:szCs w:val="20"/>
        </w:rPr>
        <w:t>Proposal 1</w:t>
      </w:r>
      <w:r w:rsidR="00512B1F">
        <w:rPr>
          <w:rFonts w:eastAsia="Times New Roman" w:cs="Times New Roman"/>
          <w:b/>
          <w:bCs/>
          <w:color w:val="000000" w:themeColor="text1"/>
          <w:szCs w:val="20"/>
        </w:rPr>
        <w:t>0</w:t>
      </w:r>
      <w:r w:rsidRPr="00517362">
        <w:rPr>
          <w:rFonts w:eastAsia="Times New Roman" w:cs="Times New Roman"/>
          <w:b/>
          <w:bCs/>
          <w:color w:val="000000" w:themeColor="text1"/>
          <w:szCs w:val="20"/>
        </w:rPr>
        <w:t>: RAN4 to agree measurement period requirements only apply from the first SMTC occasion after reception of the SSB adaptation command, no matter whether the periodicity gets higher or lower.</w:t>
      </w:r>
    </w:p>
    <w:p w14:paraId="4966C5AC" w14:textId="3273B95F" w:rsidR="00877D0F" w:rsidRPr="00782D4E" w:rsidRDefault="00877D0F" w:rsidP="00877D0F">
      <w:pPr>
        <w:spacing w:line="257" w:lineRule="auto"/>
        <w:ind w:left="1134" w:hanging="1134"/>
        <w:rPr>
          <w:rFonts w:eastAsia="Times New Roman" w:cs="Times New Roman"/>
          <w:b/>
          <w:color w:val="000000" w:themeColor="text1"/>
          <w:szCs w:val="20"/>
          <w:u w:val="single"/>
        </w:rPr>
      </w:pPr>
      <w:r w:rsidRPr="00782D4E">
        <w:rPr>
          <w:rFonts w:eastAsia="Times New Roman" w:cs="Times New Roman"/>
          <w:b/>
          <w:color w:val="000000" w:themeColor="text1"/>
          <w:szCs w:val="20"/>
          <w:u w:val="single"/>
        </w:rPr>
        <w:t>SCell activation requirements</w:t>
      </w:r>
      <w:r w:rsidR="00782D4E">
        <w:rPr>
          <w:rFonts w:eastAsia="Times New Roman" w:cs="Times New Roman"/>
          <w:b/>
          <w:color w:val="000000" w:themeColor="text1"/>
          <w:szCs w:val="20"/>
          <w:u w:val="single"/>
        </w:rPr>
        <w:t xml:space="preserve"> with concurrent SSB adaptation</w:t>
      </w:r>
    </w:p>
    <w:p w14:paraId="1A90956F" w14:textId="3EF9DCFE" w:rsidR="001C1687" w:rsidRPr="00782D4E" w:rsidRDefault="00877D0F" w:rsidP="001C1687">
      <w:pPr>
        <w:pStyle w:val="RAN4proposal0"/>
        <w:tabs>
          <w:tab w:val="clear" w:pos="720"/>
        </w:tabs>
        <w:spacing w:after="0"/>
        <w:ind w:left="1134" w:hanging="1134"/>
        <w:rPr>
          <w:color w:val="000000" w:themeColor="text1"/>
          <w:lang w:eastAsia="zh-CN"/>
        </w:rPr>
      </w:pPr>
      <w:r w:rsidRPr="00782D4E">
        <w:rPr>
          <w:rFonts w:eastAsia="Times New Roman" w:cs="Times New Roman"/>
          <w:bCs/>
          <w:color w:val="000000" w:themeColor="text1"/>
          <w:szCs w:val="20"/>
        </w:rPr>
        <w:t xml:space="preserve">Proposal </w:t>
      </w:r>
      <w:r w:rsidR="005674A0" w:rsidRPr="00782D4E">
        <w:rPr>
          <w:rFonts w:eastAsia="Times New Roman" w:cs="Times New Roman"/>
          <w:color w:val="000000" w:themeColor="text1"/>
          <w:szCs w:val="20"/>
        </w:rPr>
        <w:t>1</w:t>
      </w:r>
      <w:r w:rsidR="00512B1F">
        <w:rPr>
          <w:rFonts w:eastAsia="Times New Roman" w:cs="Times New Roman"/>
          <w:color w:val="000000" w:themeColor="text1"/>
          <w:szCs w:val="20"/>
        </w:rPr>
        <w:t>1</w:t>
      </w:r>
      <w:proofErr w:type="gramStart"/>
      <w:r w:rsidRPr="00782D4E">
        <w:rPr>
          <w:rFonts w:eastAsia="Times New Roman" w:cs="Times New Roman"/>
          <w:bCs/>
          <w:color w:val="000000" w:themeColor="text1"/>
          <w:szCs w:val="20"/>
        </w:rPr>
        <w:t xml:space="preserve">: </w:t>
      </w:r>
      <w:r w:rsidRPr="00782D4E">
        <w:rPr>
          <w:rFonts w:eastAsia="Times New Roman" w:cs="Times New Roman"/>
          <w:bCs/>
          <w:color w:val="000000" w:themeColor="text1"/>
          <w:szCs w:val="20"/>
        </w:rPr>
        <w:tab/>
      </w:r>
      <w:r w:rsidR="0099284D" w:rsidRPr="00782D4E">
        <w:rPr>
          <w:rFonts w:eastAsia="Times New Roman" w:cs="Times New Roman"/>
          <w:bCs/>
          <w:color w:val="000000" w:themeColor="text1"/>
          <w:szCs w:val="20"/>
        </w:rPr>
        <w:t>RAN4</w:t>
      </w:r>
      <w:proofErr w:type="gramEnd"/>
      <w:r w:rsidR="0099284D" w:rsidRPr="00782D4E">
        <w:rPr>
          <w:rFonts w:eastAsia="Times New Roman" w:cs="Times New Roman"/>
          <w:bCs/>
          <w:color w:val="000000" w:themeColor="text1"/>
          <w:szCs w:val="20"/>
        </w:rPr>
        <w:t xml:space="preserve"> to define measurement requirements for </w:t>
      </w:r>
      <w:r w:rsidR="00AA6EFB" w:rsidRPr="00782D4E">
        <w:rPr>
          <w:rFonts w:eastAsia="Times New Roman" w:cs="Times New Roman"/>
          <w:bCs/>
          <w:color w:val="000000" w:themeColor="text1"/>
          <w:szCs w:val="20"/>
        </w:rPr>
        <w:t xml:space="preserve">SCell activation </w:t>
      </w:r>
      <w:r w:rsidR="0099284D" w:rsidRPr="00782D4E">
        <w:rPr>
          <w:rFonts w:eastAsia="Times New Roman" w:cs="Times New Roman"/>
          <w:bCs/>
          <w:color w:val="000000" w:themeColor="text1"/>
          <w:szCs w:val="20"/>
        </w:rPr>
        <w:t>in case of concurrent SCell activation and SSB adaptation command in same RRC message</w:t>
      </w:r>
      <w:r w:rsidR="001C1687" w:rsidRPr="00782D4E">
        <w:rPr>
          <w:color w:val="000000" w:themeColor="text1"/>
          <w:lang w:eastAsia="zh-CN"/>
        </w:rPr>
        <w:t xml:space="preserve">, i.e. based on </w:t>
      </w:r>
    </w:p>
    <w:p w14:paraId="5274EA0B" w14:textId="21C97732" w:rsidR="00626609" w:rsidRPr="00536DCF" w:rsidRDefault="001C1687" w:rsidP="00536DCF">
      <w:pPr>
        <w:spacing w:line="257" w:lineRule="auto"/>
        <w:ind w:left="1134" w:hanging="1134"/>
        <w:rPr>
          <w:rFonts w:eastAsia="Times New Roman" w:cs="Times New Roman"/>
          <w:b/>
          <w:bCs/>
          <w:color w:val="000000" w:themeColor="text1"/>
          <w:szCs w:val="20"/>
        </w:rPr>
      </w:pPr>
      <w:r w:rsidRPr="00782D4E">
        <w:rPr>
          <w:rFonts w:eastAsia="Times New Roman" w:cs="Times New Roman"/>
          <w:b/>
          <w:bCs/>
          <w:color w:val="000000" w:themeColor="text1"/>
          <w:szCs w:val="20"/>
          <w:lang w:val="en-GB" w:eastAsia="en-GB"/>
        </w:rPr>
        <w:tab/>
      </w:r>
      <w:proofErr w:type="spellStart"/>
      <w:r w:rsidRPr="00782D4E">
        <w:rPr>
          <w:rFonts w:eastAsia="Times New Roman" w:cs="Times New Roman"/>
          <w:b/>
          <w:bCs/>
          <w:color w:val="000000" w:themeColor="text1"/>
          <w:szCs w:val="20"/>
          <w:lang w:val="en-GB" w:eastAsia="en-GB"/>
        </w:rPr>
        <w:t>T</w:t>
      </w:r>
      <w:r w:rsidRPr="00782D4E">
        <w:rPr>
          <w:rFonts w:eastAsia="Times New Roman" w:cs="Times New Roman"/>
          <w:b/>
          <w:bCs/>
          <w:color w:val="000000" w:themeColor="text1"/>
          <w:szCs w:val="20"/>
          <w:vertAlign w:val="subscript"/>
          <w:lang w:val="en-GB" w:eastAsia="en-GB"/>
        </w:rPr>
        <w:t>activation_time</w:t>
      </w:r>
      <w:proofErr w:type="spellEnd"/>
      <w:r w:rsidRPr="00782D4E">
        <w:rPr>
          <w:rFonts w:cs="v4.2.0"/>
          <w:b/>
          <w:bCs/>
          <w:color w:val="000000" w:themeColor="text1"/>
        </w:rPr>
        <w:t xml:space="preserve"> = </w:t>
      </w:r>
      <w:proofErr w:type="spellStart"/>
      <w:r w:rsidRPr="00782D4E">
        <w:rPr>
          <w:rFonts w:eastAsia="Times New Roman" w:cs="Times New Roman"/>
          <w:b/>
          <w:bCs/>
          <w:color w:val="000000" w:themeColor="text1"/>
          <w:szCs w:val="20"/>
          <w:lang w:val="en-GB"/>
        </w:rPr>
        <w:t>T</w:t>
      </w:r>
      <w:r w:rsidRPr="00782D4E">
        <w:rPr>
          <w:rFonts w:eastAsia="Times New Roman" w:cs="Times New Roman"/>
          <w:b/>
          <w:bCs/>
          <w:color w:val="000000" w:themeColor="text1"/>
          <w:szCs w:val="20"/>
          <w:vertAlign w:val="subscript"/>
          <w:lang w:val="en-GB"/>
        </w:rPr>
        <w:t>FirstSSB</w:t>
      </w:r>
      <w:proofErr w:type="spellEnd"/>
      <w:r w:rsidRPr="00782D4E">
        <w:rPr>
          <w:rFonts w:eastAsia="Times New Roman" w:cs="Times New Roman"/>
          <w:b/>
          <w:bCs/>
          <w:color w:val="000000" w:themeColor="text1"/>
          <w:szCs w:val="20"/>
          <w:vertAlign w:val="subscript"/>
          <w:lang w:val="en-GB"/>
        </w:rPr>
        <w:t xml:space="preserve"> </w:t>
      </w:r>
      <w:r w:rsidRPr="00782D4E">
        <w:rPr>
          <w:rFonts w:eastAsia="Times New Roman" w:cs="Times New Roman"/>
          <w:b/>
          <w:bCs/>
          <w:color w:val="000000" w:themeColor="text1"/>
          <w:szCs w:val="20"/>
          <w:lang w:val="en-GB"/>
        </w:rPr>
        <w:t>+ X, with X&gt;5ms for measurement period lower or equal to 2400ms and known SCell in FR1</w:t>
      </w:r>
      <w:r w:rsidR="00626609" w:rsidRPr="009968E7">
        <w:rPr>
          <w:rFonts w:eastAsia="Times New Roman" w:cs="Times New Roman"/>
          <w:b/>
          <w:bCs/>
          <w:color w:val="000000" w:themeColor="text1"/>
          <w:szCs w:val="20"/>
        </w:rPr>
        <w:t>.</w:t>
      </w:r>
      <w:bookmarkStart w:id="16" w:name="_Hlk197636815"/>
    </w:p>
    <w:p w14:paraId="3DAFBD41" w14:textId="77777777" w:rsidR="003B659E" w:rsidRPr="0095295C" w:rsidRDefault="003B659E" w:rsidP="00EF7429">
      <w:pPr>
        <w:pStyle w:val="RAN4H1"/>
        <w:numPr>
          <w:ilvl w:val="0"/>
          <w:numId w:val="7"/>
        </w:numPr>
      </w:pPr>
      <w:bookmarkStart w:id="17" w:name="_Hlk111024595"/>
      <w:r w:rsidRPr="0095295C">
        <w:t>References</w:t>
      </w:r>
    </w:p>
    <w:bookmarkEnd w:id="17"/>
    <w:p w14:paraId="519EDB57" w14:textId="26464070" w:rsidR="00A606E6" w:rsidRPr="00CF3568" w:rsidRDefault="00B23E4C" w:rsidP="00135C65">
      <w:pPr>
        <w:overflowPunct w:val="0"/>
        <w:autoSpaceDE w:val="0"/>
        <w:autoSpaceDN w:val="0"/>
        <w:adjustRightInd w:val="0"/>
        <w:spacing w:after="120" w:line="240" w:lineRule="auto"/>
        <w:ind w:left="426" w:hanging="426"/>
        <w:jc w:val="both"/>
        <w:textAlignment w:val="baseline"/>
        <w:rPr>
          <w:szCs w:val="20"/>
          <w:lang w:eastAsia="zh-CN"/>
        </w:rPr>
      </w:pPr>
      <w:r w:rsidRPr="00CF3568">
        <w:rPr>
          <w:szCs w:val="20"/>
        </w:rPr>
        <w:t xml:space="preserve">[1] </w:t>
      </w:r>
      <w:r w:rsidR="00135C65" w:rsidRPr="00CF3568">
        <w:rPr>
          <w:szCs w:val="20"/>
        </w:rPr>
        <w:tab/>
      </w:r>
      <w:r w:rsidR="00CF5965" w:rsidRPr="00CF5965">
        <w:rPr>
          <w:szCs w:val="20"/>
          <w:lang w:eastAsia="zh-CN"/>
        </w:rPr>
        <w:t>RP-250343, “Revised WID: Enhancements of network energy savings for NR”, Ericsson</w:t>
      </w:r>
    </w:p>
    <w:p w14:paraId="418F43CB" w14:textId="1FD33592" w:rsidR="001A18C6" w:rsidRPr="00CF3568" w:rsidRDefault="001A18C6" w:rsidP="00E3142A">
      <w:pPr>
        <w:tabs>
          <w:tab w:val="left" w:pos="360"/>
        </w:tabs>
        <w:spacing w:after="120"/>
        <w:rPr>
          <w:szCs w:val="20"/>
          <w:lang w:eastAsia="zh-CN"/>
        </w:rPr>
      </w:pPr>
      <w:r w:rsidRPr="00CF3568">
        <w:rPr>
          <w:szCs w:val="20"/>
          <w:lang w:eastAsia="zh-CN"/>
        </w:rPr>
        <w:t>[2]</w:t>
      </w:r>
      <w:r w:rsidRPr="00CF3568">
        <w:rPr>
          <w:szCs w:val="20"/>
          <w:lang w:eastAsia="zh-CN"/>
        </w:rPr>
        <w:tab/>
      </w:r>
      <w:r w:rsidR="00E3142A" w:rsidRPr="00CF3568">
        <w:rPr>
          <w:szCs w:val="20"/>
          <w:lang w:eastAsia="zh-CN"/>
        </w:rPr>
        <w:t xml:space="preserve"> </w:t>
      </w:r>
      <w:r w:rsidR="001151F3" w:rsidRPr="001151F3">
        <w:rPr>
          <w:szCs w:val="20"/>
          <w:lang w:eastAsia="zh-CN"/>
        </w:rPr>
        <w:t>R4-2503626</w:t>
      </w:r>
      <w:r w:rsidR="001151F3">
        <w:rPr>
          <w:szCs w:val="20"/>
          <w:lang w:eastAsia="zh-CN"/>
        </w:rPr>
        <w:t>, “</w:t>
      </w:r>
      <w:r w:rsidR="001151F3" w:rsidRPr="001151F3">
        <w:rPr>
          <w:szCs w:val="20"/>
          <w:lang w:eastAsia="zh-CN"/>
        </w:rPr>
        <w:t>Topic summary for [114bis][226] Netw_Energy_NR_enh_Part2, Moderator (Huawei)</w:t>
      </w:r>
      <w:r w:rsidR="000738C6" w:rsidRPr="00CF3568">
        <w:rPr>
          <w:szCs w:val="20"/>
          <w:lang w:eastAsia="zh-CN"/>
        </w:rPr>
        <w:t xml:space="preserve">”, Moderator </w:t>
      </w:r>
      <w:r w:rsidR="001151F3">
        <w:rPr>
          <w:szCs w:val="20"/>
          <w:lang w:eastAsia="zh-CN"/>
        </w:rPr>
        <w:tab/>
        <w:t xml:space="preserve"> </w:t>
      </w:r>
      <w:r w:rsidR="000738C6" w:rsidRPr="00CF3568">
        <w:rPr>
          <w:szCs w:val="20"/>
          <w:lang w:eastAsia="zh-CN"/>
        </w:rPr>
        <w:t>(Huawei)</w:t>
      </w:r>
    </w:p>
    <w:p w14:paraId="0C1EFF8F" w14:textId="60FACE57" w:rsidR="008D41F5" w:rsidRPr="00AA5830" w:rsidRDefault="008D41F5" w:rsidP="00716CAF">
      <w:pPr>
        <w:tabs>
          <w:tab w:val="left" w:pos="720"/>
          <w:tab w:val="left" w:pos="1440"/>
          <w:tab w:val="left" w:pos="2160"/>
          <w:tab w:val="left" w:pos="2880"/>
          <w:tab w:val="left" w:pos="3600"/>
          <w:tab w:val="left" w:pos="4320"/>
          <w:tab w:val="left" w:pos="5040"/>
          <w:tab w:val="left" w:pos="5760"/>
          <w:tab w:val="left" w:pos="6480"/>
          <w:tab w:val="left" w:pos="7200"/>
          <w:tab w:val="left" w:pos="7760"/>
        </w:tabs>
        <w:overflowPunct w:val="0"/>
        <w:autoSpaceDE w:val="0"/>
        <w:autoSpaceDN w:val="0"/>
        <w:adjustRightInd w:val="0"/>
        <w:spacing w:after="120" w:line="240" w:lineRule="auto"/>
        <w:ind w:left="426" w:hanging="426"/>
        <w:jc w:val="both"/>
        <w:textAlignment w:val="baseline"/>
        <w:rPr>
          <w:color w:val="000000" w:themeColor="text1"/>
          <w:szCs w:val="20"/>
          <w:lang w:eastAsia="zh-CN"/>
        </w:rPr>
      </w:pPr>
      <w:r w:rsidRPr="204E462D">
        <w:rPr>
          <w:lang w:eastAsia="zh-CN"/>
        </w:rPr>
        <w:t>[</w:t>
      </w:r>
      <w:r w:rsidR="001A18C6" w:rsidRPr="204E462D">
        <w:rPr>
          <w:lang w:eastAsia="zh-CN"/>
        </w:rPr>
        <w:t>3</w:t>
      </w:r>
      <w:r w:rsidRPr="204E462D">
        <w:rPr>
          <w:lang w:eastAsia="zh-CN"/>
        </w:rPr>
        <w:t>]</w:t>
      </w:r>
      <w:r>
        <w:tab/>
      </w:r>
      <w:r w:rsidR="001151F3" w:rsidRPr="001151F3">
        <w:t>R4-2504907</w:t>
      </w:r>
      <w:r w:rsidRPr="204E462D">
        <w:rPr>
          <w:lang w:eastAsia="zh-CN"/>
        </w:rPr>
        <w:t>, “</w:t>
      </w:r>
      <w:r w:rsidR="00FA1639" w:rsidRPr="00AA5830">
        <w:rPr>
          <w:color w:val="000000" w:themeColor="text1"/>
          <w:lang w:eastAsia="zh-CN"/>
        </w:rPr>
        <w:t>WF on RRM requirements for Netw_Energy_NR_enh_Part2”, Huawei</w:t>
      </w:r>
      <w:r w:rsidR="00716CAF">
        <w:rPr>
          <w:color w:val="000000" w:themeColor="text1"/>
          <w:lang w:eastAsia="zh-CN"/>
        </w:rPr>
        <w:tab/>
      </w:r>
    </w:p>
    <w:p w14:paraId="41F86365" w14:textId="7606525F" w:rsidR="00E3142A" w:rsidRPr="00AA5830" w:rsidRDefault="00E37D96" w:rsidP="00AA5830">
      <w:pPr>
        <w:overflowPunct w:val="0"/>
        <w:autoSpaceDE w:val="0"/>
        <w:autoSpaceDN w:val="0"/>
        <w:adjustRightInd w:val="0"/>
        <w:spacing w:after="120" w:line="240" w:lineRule="auto"/>
        <w:ind w:left="426" w:hanging="426"/>
        <w:jc w:val="both"/>
        <w:textAlignment w:val="baseline"/>
        <w:rPr>
          <w:color w:val="000000" w:themeColor="text1"/>
          <w:szCs w:val="20"/>
          <w:lang w:eastAsia="zh-CN"/>
        </w:rPr>
      </w:pPr>
      <w:r w:rsidRPr="00AA5830">
        <w:rPr>
          <w:color w:val="000000" w:themeColor="text1"/>
          <w:szCs w:val="20"/>
          <w:lang w:eastAsia="zh-CN"/>
        </w:rPr>
        <w:t>[</w:t>
      </w:r>
      <w:r w:rsidR="00AA5830" w:rsidRPr="00AA5830">
        <w:rPr>
          <w:color w:val="000000" w:themeColor="text1"/>
          <w:szCs w:val="20"/>
          <w:lang w:eastAsia="zh-CN"/>
        </w:rPr>
        <w:t>4</w:t>
      </w:r>
      <w:r w:rsidRPr="00AA5830">
        <w:rPr>
          <w:color w:val="000000" w:themeColor="text1"/>
          <w:szCs w:val="20"/>
          <w:lang w:eastAsia="zh-CN"/>
        </w:rPr>
        <w:t>]</w:t>
      </w:r>
      <w:r w:rsidRPr="00AA5830">
        <w:rPr>
          <w:color w:val="000000" w:themeColor="text1"/>
          <w:szCs w:val="20"/>
          <w:lang w:eastAsia="zh-CN"/>
        </w:rPr>
        <w:tab/>
        <w:t>R4-2416911, “</w:t>
      </w:r>
      <w:r w:rsidRPr="00AA5830">
        <w:rPr>
          <w:rFonts w:eastAsia="DotumChe" w:cs="Times New Roman"/>
          <w:bCs/>
          <w:color w:val="000000" w:themeColor="text1"/>
          <w:szCs w:val="20"/>
          <w:lang w:val="en-GB"/>
        </w:rPr>
        <w:t>LS on SSB adaptation</w:t>
      </w:r>
      <w:r w:rsidRPr="00AA5830">
        <w:rPr>
          <w:color w:val="000000" w:themeColor="text1"/>
          <w:szCs w:val="20"/>
          <w:lang w:eastAsia="zh-CN"/>
        </w:rPr>
        <w:t>”, RAN4, RAN4#112bis</w:t>
      </w:r>
      <w:r w:rsidR="008D553F" w:rsidRPr="00AA5830">
        <w:rPr>
          <w:color w:val="000000" w:themeColor="text1"/>
          <w:szCs w:val="20"/>
          <w:lang w:eastAsia="zh-CN"/>
        </w:rPr>
        <w:t xml:space="preserve">    </w:t>
      </w:r>
    </w:p>
    <w:p w14:paraId="5BA1578B" w14:textId="004AA544" w:rsidR="00884AD4" w:rsidRPr="00AA5830" w:rsidRDefault="00116424" w:rsidP="00EF0C02">
      <w:pPr>
        <w:overflowPunct w:val="0"/>
        <w:autoSpaceDE w:val="0"/>
        <w:autoSpaceDN w:val="0"/>
        <w:adjustRightInd w:val="0"/>
        <w:spacing w:after="120" w:line="240" w:lineRule="auto"/>
        <w:ind w:left="426" w:hanging="426"/>
        <w:jc w:val="both"/>
        <w:textAlignment w:val="baseline"/>
        <w:rPr>
          <w:color w:val="000000" w:themeColor="text1"/>
          <w:szCs w:val="20"/>
          <w:lang w:eastAsia="zh-CN"/>
        </w:rPr>
      </w:pPr>
      <w:r w:rsidRPr="00AA5830">
        <w:rPr>
          <w:color w:val="000000" w:themeColor="text1"/>
          <w:szCs w:val="20"/>
          <w:lang w:eastAsia="zh-CN"/>
        </w:rPr>
        <w:t>[</w:t>
      </w:r>
      <w:r w:rsidR="00AA5830" w:rsidRPr="00AA5830">
        <w:rPr>
          <w:color w:val="000000" w:themeColor="text1"/>
          <w:szCs w:val="20"/>
          <w:lang w:eastAsia="zh-CN"/>
        </w:rPr>
        <w:t>5</w:t>
      </w:r>
      <w:r w:rsidRPr="00AA5830">
        <w:rPr>
          <w:color w:val="000000" w:themeColor="text1"/>
          <w:szCs w:val="20"/>
          <w:lang w:eastAsia="zh-CN"/>
        </w:rPr>
        <w:t>]</w:t>
      </w:r>
      <w:r w:rsidRPr="00AA5830">
        <w:rPr>
          <w:color w:val="000000" w:themeColor="text1"/>
          <w:szCs w:val="20"/>
          <w:lang w:eastAsia="zh-CN"/>
        </w:rPr>
        <w:tab/>
        <w:t>R</w:t>
      </w:r>
      <w:r w:rsidR="00E57C4D" w:rsidRPr="00AA5830">
        <w:rPr>
          <w:color w:val="000000" w:themeColor="text1"/>
          <w:szCs w:val="20"/>
          <w:lang w:eastAsia="zh-CN"/>
        </w:rPr>
        <w:t>2</w:t>
      </w:r>
      <w:r w:rsidRPr="00AA5830">
        <w:rPr>
          <w:color w:val="000000" w:themeColor="text1"/>
          <w:szCs w:val="20"/>
          <w:lang w:eastAsia="zh-CN"/>
        </w:rPr>
        <w:t>-2</w:t>
      </w:r>
      <w:r w:rsidR="00E57C4D" w:rsidRPr="00AA5830">
        <w:rPr>
          <w:color w:val="000000" w:themeColor="text1"/>
          <w:szCs w:val="20"/>
          <w:lang w:eastAsia="zh-CN"/>
        </w:rPr>
        <w:t>50</w:t>
      </w:r>
      <w:r w:rsidR="00041F60" w:rsidRPr="00AA5830">
        <w:rPr>
          <w:color w:val="000000" w:themeColor="text1"/>
          <w:szCs w:val="20"/>
          <w:lang w:eastAsia="zh-CN"/>
        </w:rPr>
        <w:t>1484</w:t>
      </w:r>
      <w:r w:rsidRPr="00AA5830">
        <w:rPr>
          <w:color w:val="000000" w:themeColor="text1"/>
          <w:szCs w:val="20"/>
          <w:lang w:eastAsia="zh-CN"/>
        </w:rPr>
        <w:t xml:space="preserve">, “Reply LS on SSB </w:t>
      </w:r>
      <w:r w:rsidR="00041F60" w:rsidRPr="00AA5830">
        <w:rPr>
          <w:color w:val="000000" w:themeColor="text1"/>
          <w:szCs w:val="20"/>
          <w:lang w:eastAsia="zh-CN"/>
        </w:rPr>
        <w:t>adaptation</w:t>
      </w:r>
      <w:r w:rsidR="005A0A5F" w:rsidRPr="00AA5830">
        <w:rPr>
          <w:color w:val="000000" w:themeColor="text1"/>
          <w:szCs w:val="20"/>
          <w:lang w:eastAsia="zh-CN"/>
        </w:rPr>
        <w:t>”</w:t>
      </w:r>
      <w:r w:rsidRPr="00AA5830">
        <w:rPr>
          <w:color w:val="000000" w:themeColor="text1"/>
          <w:szCs w:val="20"/>
          <w:lang w:eastAsia="zh-CN"/>
        </w:rPr>
        <w:t>, RAN</w:t>
      </w:r>
      <w:r w:rsidR="00E57C4D" w:rsidRPr="00AA5830">
        <w:rPr>
          <w:color w:val="000000" w:themeColor="text1"/>
          <w:szCs w:val="20"/>
          <w:lang w:eastAsia="zh-CN"/>
        </w:rPr>
        <w:t>2</w:t>
      </w:r>
      <w:r w:rsidRPr="00AA5830">
        <w:rPr>
          <w:color w:val="000000" w:themeColor="text1"/>
          <w:szCs w:val="20"/>
          <w:lang w:eastAsia="zh-CN"/>
        </w:rPr>
        <w:t>, RAN</w:t>
      </w:r>
      <w:r w:rsidR="00E57C4D" w:rsidRPr="00AA5830">
        <w:rPr>
          <w:color w:val="000000" w:themeColor="text1"/>
          <w:szCs w:val="20"/>
          <w:lang w:eastAsia="zh-CN"/>
        </w:rPr>
        <w:t>2</w:t>
      </w:r>
      <w:r w:rsidRPr="00AA5830">
        <w:rPr>
          <w:color w:val="000000" w:themeColor="text1"/>
          <w:szCs w:val="20"/>
          <w:lang w:eastAsia="zh-CN"/>
        </w:rPr>
        <w:t>#1</w:t>
      </w:r>
      <w:r w:rsidR="00041F60" w:rsidRPr="00AA5830">
        <w:rPr>
          <w:color w:val="000000" w:themeColor="text1"/>
          <w:szCs w:val="20"/>
          <w:lang w:eastAsia="zh-CN"/>
        </w:rPr>
        <w:t>2</w:t>
      </w:r>
      <w:r w:rsidRPr="00AA5830">
        <w:rPr>
          <w:color w:val="000000" w:themeColor="text1"/>
          <w:szCs w:val="20"/>
          <w:lang w:eastAsia="zh-CN"/>
        </w:rPr>
        <w:t>9</w:t>
      </w:r>
      <w:r w:rsidR="007741D0" w:rsidRPr="00AA5830">
        <w:rPr>
          <w:color w:val="000000" w:themeColor="text1"/>
          <w:szCs w:val="20"/>
          <w:lang w:eastAsia="zh-CN"/>
        </w:rPr>
        <w:t xml:space="preserve"> </w:t>
      </w:r>
    </w:p>
    <w:p w14:paraId="68A38701" w14:textId="17C4C720" w:rsidR="00CA7F39" w:rsidRPr="00782D4E" w:rsidRDefault="00AA5830" w:rsidP="00536DCF">
      <w:pPr>
        <w:spacing w:after="120" w:line="240" w:lineRule="auto"/>
        <w:ind w:left="426" w:hanging="426"/>
        <w:jc w:val="both"/>
        <w:rPr>
          <w:color w:val="000000" w:themeColor="text1"/>
          <w:lang w:eastAsia="zh-CN"/>
        </w:rPr>
      </w:pPr>
      <w:r w:rsidRPr="00AA5830">
        <w:rPr>
          <w:color w:val="000000" w:themeColor="text1"/>
          <w:lang w:eastAsia="zh-CN"/>
        </w:rPr>
        <w:t xml:space="preserve">[6] </w:t>
      </w:r>
      <w:r w:rsidRPr="00AA5830">
        <w:rPr>
          <w:color w:val="000000" w:themeColor="text1"/>
          <w:lang w:eastAsia="zh-CN"/>
        </w:rPr>
        <w:tab/>
        <w:t>R4-2504906, “WF on RRM requirements for Netw_Energy_NR_enh_Part1”, Ericsson</w:t>
      </w:r>
      <w:bookmarkEnd w:id="16"/>
      <w:r w:rsidR="00CA7F39">
        <w:rPr>
          <w:lang w:eastAsia="zh-CN"/>
        </w:rPr>
        <w:br w:type="page"/>
      </w:r>
    </w:p>
    <w:p w14:paraId="079D765F" w14:textId="0A15CD0F" w:rsidR="00CA7F39" w:rsidRDefault="00CA7F39" w:rsidP="002B54FE">
      <w:pPr>
        <w:pStyle w:val="RAN4H1"/>
        <w:numPr>
          <w:ilvl w:val="0"/>
          <w:numId w:val="0"/>
        </w:numPr>
        <w:ind w:left="720" w:hanging="720"/>
      </w:pPr>
      <w:r w:rsidRPr="00CA7F39">
        <w:lastRenderedPageBreak/>
        <w:t xml:space="preserve">Annex </w:t>
      </w:r>
      <w:r w:rsidR="00664591">
        <w:t>1</w:t>
      </w:r>
      <w:r>
        <w:t>:</w:t>
      </w:r>
      <w:r w:rsidRPr="00CA7F39">
        <w:t xml:space="preserve"> </w:t>
      </w:r>
      <w:r>
        <w:t xml:space="preserve">Previous </w:t>
      </w:r>
      <w:r w:rsidRPr="00CA7F39">
        <w:t>RAN</w:t>
      </w:r>
      <w:r>
        <w:t>4</w:t>
      </w:r>
      <w:r w:rsidRPr="00CA7F39">
        <w:t xml:space="preserve"> agreements on SSB adaptation</w:t>
      </w:r>
    </w:p>
    <w:p w14:paraId="04D009F8" w14:textId="4B7F3D3A" w:rsidR="00F1590F" w:rsidRDefault="00CA7F39" w:rsidP="00492408">
      <w:pPr>
        <w:spacing w:before="240" w:after="240" w:line="257" w:lineRule="auto"/>
        <w:jc w:val="both"/>
        <w:rPr>
          <w:rFonts w:eastAsia="Times New Roman" w:cs="Times New Roman"/>
          <w:szCs w:val="20"/>
        </w:rPr>
      </w:pPr>
      <w:r w:rsidRPr="00937ED5">
        <w:rPr>
          <w:rFonts w:eastAsia="Times New Roman" w:cs="Times New Roman"/>
          <w:szCs w:val="20"/>
        </w:rPr>
        <w:t>RAN</w:t>
      </w:r>
      <w:r>
        <w:rPr>
          <w:rFonts w:eastAsia="Times New Roman" w:cs="Times New Roman"/>
          <w:szCs w:val="20"/>
        </w:rPr>
        <w:t>4</w:t>
      </w:r>
      <w:r w:rsidRPr="00937ED5">
        <w:rPr>
          <w:rFonts w:eastAsia="Times New Roman" w:cs="Times New Roman"/>
          <w:szCs w:val="20"/>
        </w:rPr>
        <w:t xml:space="preserve"> has discussed t</w:t>
      </w:r>
      <w:r>
        <w:rPr>
          <w:rFonts w:eastAsia="Times New Roman" w:cs="Times New Roman"/>
          <w:szCs w:val="20"/>
        </w:rPr>
        <w:t xml:space="preserve">he SSB adaptation </w:t>
      </w:r>
      <w:r w:rsidRPr="00937ED5">
        <w:rPr>
          <w:rFonts w:eastAsia="Times New Roman" w:cs="Times New Roman"/>
          <w:szCs w:val="20"/>
        </w:rPr>
        <w:t>enhancement in their last meetings</w:t>
      </w:r>
      <w:r>
        <w:rPr>
          <w:rFonts w:eastAsia="Times New Roman" w:cs="Times New Roman"/>
          <w:szCs w:val="20"/>
        </w:rPr>
        <w:t xml:space="preserve">. </w:t>
      </w:r>
      <w:r w:rsidR="00F1590F" w:rsidRPr="00B77CFD">
        <w:rPr>
          <w:rFonts w:eastAsia="Times New Roman" w:cs="Times New Roman"/>
          <w:color w:val="000000" w:themeColor="text1"/>
          <w:szCs w:val="20"/>
          <w:lang w:val="en-GB"/>
        </w:rPr>
        <w:t>At RAN4#11</w:t>
      </w:r>
      <w:r w:rsidR="00F1590F">
        <w:rPr>
          <w:rFonts w:eastAsia="Times New Roman" w:cs="Times New Roman"/>
          <w:color w:val="000000" w:themeColor="text1"/>
          <w:szCs w:val="20"/>
          <w:lang w:val="en-GB"/>
        </w:rPr>
        <w:t>4bis</w:t>
      </w:r>
      <w:r w:rsidR="00F1590F" w:rsidRPr="00B77CFD">
        <w:rPr>
          <w:rFonts w:eastAsia="Times New Roman" w:cs="Times New Roman"/>
          <w:color w:val="000000" w:themeColor="text1"/>
          <w:szCs w:val="20"/>
          <w:lang w:val="en-GB"/>
        </w:rPr>
        <w:t xml:space="preserve"> meeting, the following has been agreed on</w:t>
      </w:r>
      <w:r w:rsidR="00F1590F">
        <w:rPr>
          <w:rFonts w:eastAsia="Times New Roman" w:cs="Times New Roman"/>
          <w:color w:val="000000" w:themeColor="text1"/>
          <w:szCs w:val="20"/>
          <w:lang w:val="en-GB"/>
        </w:rPr>
        <w:t xml:space="preserve"> RRM requirements for SSB adaptation</w:t>
      </w:r>
      <w:r w:rsidR="00F1590F" w:rsidRPr="00B77CFD">
        <w:rPr>
          <w:rFonts w:eastAsia="Times New Roman" w:cs="Times New Roman"/>
          <w:color w:val="000000" w:themeColor="text1"/>
          <w:szCs w:val="20"/>
          <w:lang w:val="en-GB"/>
        </w:rPr>
        <w:t>.</w:t>
      </w:r>
    </w:p>
    <w:p w14:paraId="77383626" w14:textId="77777777" w:rsidR="00F1590F" w:rsidRDefault="00F1590F" w:rsidP="00492408">
      <w:pPr>
        <w:spacing w:before="240" w:after="240" w:line="257" w:lineRule="auto"/>
        <w:jc w:val="both"/>
        <w:rPr>
          <w:rFonts w:eastAsia="Times New Roman" w:cs="Times New Roman"/>
          <w:szCs w:val="20"/>
          <w:lang w:val="en-GB"/>
        </w:rPr>
      </w:pPr>
    </w:p>
    <w:p w14:paraId="2149F6A5" w14:textId="3C1B1D1A" w:rsidR="00492408" w:rsidRDefault="00492408" w:rsidP="00492408">
      <w:pPr>
        <w:spacing w:before="240" w:after="240" w:line="257" w:lineRule="auto"/>
        <w:jc w:val="both"/>
        <w:rPr>
          <w:rFonts w:eastAsia="Times New Roman" w:cs="Times New Roman"/>
          <w:color w:val="000000" w:themeColor="text1"/>
          <w:szCs w:val="20"/>
          <w:lang w:val="en-GB"/>
        </w:rPr>
      </w:pPr>
      <w:r w:rsidRPr="00B77CFD">
        <w:rPr>
          <w:rFonts w:eastAsia="Times New Roman" w:cs="Times New Roman"/>
          <w:color w:val="000000" w:themeColor="text1"/>
          <w:szCs w:val="20"/>
          <w:lang w:val="en-GB"/>
        </w:rPr>
        <w:t>At RAN4#11</w:t>
      </w:r>
      <w:r>
        <w:rPr>
          <w:rFonts w:eastAsia="Times New Roman" w:cs="Times New Roman"/>
          <w:color w:val="000000" w:themeColor="text1"/>
          <w:szCs w:val="20"/>
          <w:lang w:val="en-GB"/>
        </w:rPr>
        <w:t>4</w:t>
      </w:r>
      <w:r w:rsidRPr="00B77CFD">
        <w:rPr>
          <w:rFonts w:eastAsia="Times New Roman" w:cs="Times New Roman"/>
          <w:color w:val="000000" w:themeColor="text1"/>
          <w:szCs w:val="20"/>
          <w:lang w:val="en-GB"/>
        </w:rPr>
        <w:t xml:space="preserve"> meeting, the following has been agreed on</w:t>
      </w:r>
      <w:r>
        <w:rPr>
          <w:rFonts w:eastAsia="Times New Roman" w:cs="Times New Roman"/>
          <w:color w:val="000000" w:themeColor="text1"/>
          <w:szCs w:val="20"/>
          <w:lang w:val="en-GB"/>
        </w:rPr>
        <w:t xml:space="preserve"> RRM requirements for SSB adaptation</w:t>
      </w:r>
      <w:r w:rsidRPr="00B77CFD">
        <w:rPr>
          <w:rFonts w:eastAsia="Times New Roman" w:cs="Times New Roman"/>
          <w:color w:val="000000" w:themeColor="text1"/>
          <w:szCs w:val="20"/>
          <w:lang w:val="en-GB"/>
        </w:rPr>
        <w:t>.</w:t>
      </w:r>
    </w:p>
    <w:tbl>
      <w:tblPr>
        <w:tblStyle w:val="TableGrid"/>
        <w:tblW w:w="0" w:type="auto"/>
        <w:tblLook w:val="04A0" w:firstRow="1" w:lastRow="0" w:firstColumn="1" w:lastColumn="0" w:noHBand="0" w:noVBand="1"/>
      </w:tblPr>
      <w:tblGrid>
        <w:gridCol w:w="9617"/>
      </w:tblGrid>
      <w:tr w:rsidR="00492408" w14:paraId="5809026F" w14:textId="77777777" w:rsidTr="006E2485">
        <w:tc>
          <w:tcPr>
            <w:tcW w:w="9617" w:type="dxa"/>
          </w:tcPr>
          <w:p w14:paraId="44E6E972" w14:textId="55650FA8" w:rsidR="00492408" w:rsidRPr="00E3142A" w:rsidRDefault="00492408" w:rsidP="006E2485">
            <w:pPr>
              <w:keepNext/>
              <w:keepLines/>
              <w:numPr>
                <w:ilvl w:val="2"/>
                <w:numId w:val="0"/>
              </w:numPr>
              <w:spacing w:before="120" w:after="120"/>
              <w:outlineLvl w:val="2"/>
              <w:rPr>
                <w:rFonts w:ascii="Arial" w:hAnsi="Arial" w:cs="Times New Roman"/>
                <w:sz w:val="24"/>
                <w:szCs w:val="16"/>
                <w:lang w:val="sv-SE" w:eastAsia="zh-CN"/>
              </w:rPr>
            </w:pPr>
            <w:bookmarkStart w:id="18" w:name="_Hlk176974927"/>
            <w:r w:rsidRPr="00E3142A">
              <w:rPr>
                <w:rFonts w:ascii="Arial" w:hAnsi="Arial" w:cs="Times New Roman"/>
                <w:sz w:val="24"/>
                <w:szCs w:val="16"/>
                <w:lang w:val="sv-SE" w:eastAsia="zh-CN"/>
              </w:rPr>
              <w:t xml:space="preserve">Sub-topic 1-1 SSB adaptation – Scenario </w:t>
            </w:r>
          </w:p>
          <w:p w14:paraId="699681F8" w14:textId="77777777" w:rsidR="00492408" w:rsidRPr="00E3142A" w:rsidRDefault="00492408" w:rsidP="006E2485">
            <w:pPr>
              <w:spacing w:before="120" w:after="120"/>
              <w:rPr>
                <w:rFonts w:eastAsia="Malgun Gothic" w:cs="Times New Roman"/>
                <w:b/>
                <w:szCs w:val="20"/>
                <w:u w:val="single"/>
                <w:lang w:val="en-GB" w:eastAsia="ko-KR"/>
              </w:rPr>
            </w:pPr>
            <w:bookmarkStart w:id="19" w:name="OLE_LINK16"/>
            <w:r w:rsidRPr="00E3142A">
              <w:rPr>
                <w:rFonts w:cs="Times New Roman"/>
                <w:b/>
                <w:szCs w:val="20"/>
                <w:u w:val="single"/>
                <w:lang w:val="en-GB" w:eastAsia="ko-KR"/>
              </w:rPr>
              <w:t>Issue 1-1-1: Scenario clarification based on RAN1 progress</w:t>
            </w:r>
            <w:bookmarkEnd w:id="19"/>
          </w:p>
          <w:p w14:paraId="4E04F2D7" w14:textId="77777777" w:rsidR="00492408" w:rsidRPr="00E3142A" w:rsidRDefault="00492408" w:rsidP="006E2485">
            <w:pPr>
              <w:spacing w:before="120" w:after="120"/>
              <w:rPr>
                <w:rFonts w:cs="Times New Roman"/>
                <w:szCs w:val="20"/>
                <w:highlight w:val="green"/>
                <w:lang w:val="sv-SE" w:eastAsia="zh-CN"/>
              </w:rPr>
            </w:pPr>
            <w:r w:rsidRPr="00E3142A">
              <w:rPr>
                <w:rFonts w:cs="Times New Roman" w:hint="eastAsia"/>
                <w:szCs w:val="20"/>
                <w:highlight w:val="green"/>
                <w:lang w:val="sv-SE" w:eastAsia="zh-CN"/>
              </w:rPr>
              <w:t>A</w:t>
            </w:r>
            <w:r w:rsidRPr="00E3142A">
              <w:rPr>
                <w:rFonts w:cs="Times New Roman"/>
                <w:szCs w:val="20"/>
                <w:highlight w:val="green"/>
                <w:lang w:val="sv-SE" w:eastAsia="zh-CN"/>
              </w:rPr>
              <w:t>greement:</w:t>
            </w:r>
          </w:p>
          <w:p w14:paraId="2EE50397" w14:textId="77777777" w:rsidR="00492408" w:rsidRPr="00E3142A" w:rsidRDefault="00492408" w:rsidP="006E2485">
            <w:pPr>
              <w:numPr>
                <w:ilvl w:val="1"/>
                <w:numId w:val="3"/>
              </w:numPr>
              <w:spacing w:before="120" w:after="120"/>
              <w:ind w:left="1656"/>
              <w:rPr>
                <w:rFonts w:cs="Times New Roman"/>
                <w:szCs w:val="24"/>
                <w:lang w:val="en-GB" w:eastAsia="zh-CN"/>
              </w:rPr>
            </w:pPr>
            <w:r w:rsidRPr="00E3142A">
              <w:rPr>
                <w:rFonts w:cs="Times New Roman"/>
                <w:szCs w:val="24"/>
                <w:lang w:val="en-GB" w:eastAsia="zh-CN"/>
              </w:rPr>
              <w:t>Further clarification on the scope of RRM impact for SSB adaption:</w:t>
            </w:r>
          </w:p>
          <w:p w14:paraId="22C77766" w14:textId="77777777" w:rsidR="00492408" w:rsidRPr="00E3142A" w:rsidRDefault="00492408" w:rsidP="006E2485">
            <w:pPr>
              <w:numPr>
                <w:ilvl w:val="2"/>
                <w:numId w:val="3"/>
              </w:numPr>
              <w:spacing w:before="120" w:after="120"/>
              <w:ind w:left="2376"/>
              <w:rPr>
                <w:rFonts w:cs="Times New Roman"/>
                <w:szCs w:val="24"/>
                <w:lang w:val="en-GB" w:eastAsia="zh-CN"/>
              </w:rPr>
            </w:pPr>
            <w:r w:rsidRPr="00E3142A">
              <w:rPr>
                <w:rFonts w:cs="Times New Roman"/>
                <w:szCs w:val="24"/>
                <w:lang w:val="en-GB" w:eastAsia="zh-CN"/>
              </w:rPr>
              <w:t xml:space="preserve">No RRM impacts for SSB adaptation requirement for </w:t>
            </w:r>
            <w:proofErr w:type="spellStart"/>
            <w:r w:rsidRPr="00E3142A">
              <w:rPr>
                <w:rFonts w:cs="Times New Roman"/>
                <w:szCs w:val="24"/>
                <w:lang w:val="en-GB" w:eastAsia="zh-CN"/>
              </w:rPr>
              <w:t>PCell</w:t>
            </w:r>
            <w:proofErr w:type="spellEnd"/>
            <w:r w:rsidRPr="00E3142A">
              <w:rPr>
                <w:rFonts w:cs="Times New Roman"/>
                <w:szCs w:val="24"/>
                <w:lang w:val="en-GB" w:eastAsia="zh-CN"/>
              </w:rPr>
              <w:t>:</w:t>
            </w:r>
          </w:p>
          <w:p w14:paraId="593C38BA" w14:textId="77777777" w:rsidR="00492408" w:rsidRPr="00E3142A" w:rsidRDefault="00492408" w:rsidP="006E2485">
            <w:pPr>
              <w:numPr>
                <w:ilvl w:val="2"/>
                <w:numId w:val="3"/>
              </w:numPr>
              <w:spacing w:before="120" w:after="120"/>
              <w:ind w:left="2376"/>
              <w:rPr>
                <w:rFonts w:cs="Times New Roman"/>
                <w:szCs w:val="24"/>
                <w:lang w:val="en-GB" w:eastAsia="zh-CN"/>
              </w:rPr>
            </w:pPr>
            <w:r w:rsidRPr="00E3142A">
              <w:rPr>
                <w:rFonts w:cs="Times New Roman"/>
                <w:szCs w:val="24"/>
                <w:lang w:val="en-GB" w:eastAsia="zh-CN"/>
              </w:rPr>
              <w:t>Frequency location is same before and after SSB adaptation.</w:t>
            </w:r>
          </w:p>
          <w:p w14:paraId="76592C02" w14:textId="77777777" w:rsidR="00492408" w:rsidRPr="00E3142A" w:rsidRDefault="00492408" w:rsidP="006E2485">
            <w:pPr>
              <w:numPr>
                <w:ilvl w:val="2"/>
                <w:numId w:val="3"/>
              </w:numPr>
              <w:spacing w:before="120" w:after="120"/>
              <w:ind w:left="2376"/>
              <w:rPr>
                <w:rFonts w:cs="Times New Roman"/>
                <w:szCs w:val="24"/>
                <w:lang w:val="en-GB" w:eastAsia="zh-CN"/>
              </w:rPr>
            </w:pPr>
            <w:r w:rsidRPr="00E3142A">
              <w:rPr>
                <w:rFonts w:cs="Times New Roman"/>
                <w:szCs w:val="24"/>
                <w:lang w:val="en-GB" w:eastAsia="zh-CN"/>
              </w:rPr>
              <w:t>No change to spatial relation (in terms of QCL assumption) for the same SSB index before and after SSB adaptation</w:t>
            </w:r>
          </w:p>
          <w:p w14:paraId="55FA2CE8" w14:textId="77777777" w:rsidR="00492408" w:rsidRDefault="00492408" w:rsidP="006E2485">
            <w:pPr>
              <w:numPr>
                <w:ilvl w:val="1"/>
                <w:numId w:val="3"/>
              </w:numPr>
              <w:spacing w:before="120" w:after="120"/>
              <w:ind w:left="1656"/>
              <w:rPr>
                <w:rFonts w:cs="Times New Roman"/>
                <w:szCs w:val="24"/>
                <w:lang w:val="en-GB" w:eastAsia="zh-CN"/>
              </w:rPr>
            </w:pPr>
            <w:r w:rsidRPr="00E3142A">
              <w:rPr>
                <w:rFonts w:cs="Times New Roman"/>
                <w:szCs w:val="24"/>
                <w:lang w:val="en-GB" w:eastAsia="zh-CN"/>
              </w:rPr>
              <w:t>Note: Above could be further updated based on further RAN1 progress if any.</w:t>
            </w:r>
          </w:p>
          <w:p w14:paraId="79999493" w14:textId="77777777" w:rsidR="00492408" w:rsidRPr="00E3142A" w:rsidRDefault="00492408" w:rsidP="006E2485">
            <w:pPr>
              <w:ind w:left="1656"/>
              <w:rPr>
                <w:rFonts w:cs="Times New Roman"/>
                <w:szCs w:val="24"/>
                <w:lang w:val="en-GB" w:eastAsia="zh-CN"/>
              </w:rPr>
            </w:pPr>
          </w:p>
          <w:p w14:paraId="13E5B282" w14:textId="77777777" w:rsidR="00492408" w:rsidRPr="00E3142A" w:rsidRDefault="00492408" w:rsidP="006E2485">
            <w:pPr>
              <w:keepNext/>
              <w:keepLines/>
              <w:numPr>
                <w:ilvl w:val="2"/>
                <w:numId w:val="0"/>
              </w:numPr>
              <w:spacing w:before="120" w:after="120"/>
              <w:outlineLvl w:val="2"/>
              <w:rPr>
                <w:rFonts w:ascii="Arial" w:hAnsi="Arial" w:cs="Times New Roman"/>
                <w:sz w:val="24"/>
                <w:szCs w:val="16"/>
                <w:lang w:val="sv-SE" w:eastAsia="zh-CN"/>
              </w:rPr>
            </w:pPr>
            <w:r w:rsidRPr="00E3142A">
              <w:rPr>
                <w:rFonts w:ascii="Arial" w:hAnsi="Arial" w:cs="Times New Roman"/>
                <w:sz w:val="24"/>
                <w:szCs w:val="16"/>
                <w:lang w:val="sv-SE" w:eastAsia="zh-CN"/>
              </w:rPr>
              <w:t>Sub-topic 1-2 SSB adaptation – L1 Requirements impacts</w:t>
            </w:r>
          </w:p>
          <w:p w14:paraId="6DFDD64D" w14:textId="77777777" w:rsidR="00492408" w:rsidRPr="00E3142A" w:rsidRDefault="00492408" w:rsidP="006E2485">
            <w:pPr>
              <w:spacing w:before="120" w:after="120"/>
              <w:rPr>
                <w:rFonts w:cs="Times New Roman"/>
                <w:b/>
                <w:szCs w:val="20"/>
                <w:u w:val="single"/>
                <w:lang w:val="en-GB" w:eastAsia="ko-KR"/>
              </w:rPr>
            </w:pPr>
            <w:r w:rsidRPr="00E3142A">
              <w:rPr>
                <w:rFonts w:cs="Times New Roman"/>
                <w:b/>
                <w:szCs w:val="20"/>
                <w:u w:val="single"/>
                <w:lang w:val="en-GB" w:eastAsia="ko-KR"/>
              </w:rPr>
              <w:t>Issue 1-2-1: Applicable L1 requirements for SSB adaptation</w:t>
            </w:r>
          </w:p>
          <w:p w14:paraId="3E134734" w14:textId="77777777" w:rsidR="00492408" w:rsidRPr="00E3142A" w:rsidRDefault="00492408" w:rsidP="006E2485">
            <w:pPr>
              <w:snapToGrid w:val="0"/>
              <w:spacing w:before="120" w:after="120"/>
              <w:rPr>
                <w:rFonts w:cs="Times New Roman"/>
                <w:b/>
                <w:bCs/>
                <w:szCs w:val="20"/>
                <w:highlight w:val="green"/>
                <w:lang w:val="en-GB" w:eastAsia="zh-CN"/>
              </w:rPr>
            </w:pPr>
            <w:r w:rsidRPr="00E3142A">
              <w:rPr>
                <w:rFonts w:cs="Times New Roman" w:hint="eastAsia"/>
                <w:b/>
                <w:bCs/>
                <w:szCs w:val="20"/>
                <w:highlight w:val="green"/>
                <w:lang w:val="en-GB" w:eastAsia="zh-CN"/>
              </w:rPr>
              <w:t>A</w:t>
            </w:r>
            <w:r w:rsidRPr="00E3142A">
              <w:rPr>
                <w:rFonts w:cs="Times New Roman"/>
                <w:b/>
                <w:bCs/>
                <w:szCs w:val="20"/>
                <w:highlight w:val="green"/>
                <w:lang w:val="en-GB" w:eastAsia="zh-CN"/>
              </w:rPr>
              <w:t>greement:</w:t>
            </w:r>
          </w:p>
          <w:p w14:paraId="049F59DB" w14:textId="77777777" w:rsidR="00492408" w:rsidRPr="00E3142A" w:rsidRDefault="00492408" w:rsidP="006E2485">
            <w:pPr>
              <w:numPr>
                <w:ilvl w:val="0"/>
                <w:numId w:val="3"/>
              </w:numPr>
              <w:autoSpaceDN w:val="0"/>
              <w:snapToGrid w:val="0"/>
              <w:spacing w:before="120" w:after="120"/>
              <w:rPr>
                <w:rFonts w:cs="Times New Roman"/>
                <w:szCs w:val="20"/>
                <w:highlight w:val="green"/>
                <w:lang w:val="en-GB" w:eastAsia="zh-CN"/>
              </w:rPr>
            </w:pPr>
            <w:r w:rsidRPr="00E3142A">
              <w:rPr>
                <w:rFonts w:cs="Times New Roman"/>
                <w:szCs w:val="20"/>
                <w:highlight w:val="green"/>
                <w:lang w:val="en-GB"/>
              </w:rPr>
              <w:t xml:space="preserve">No impact of SSB adaptation: </w:t>
            </w:r>
          </w:p>
          <w:p w14:paraId="7046D05E" w14:textId="77777777" w:rsidR="00492408" w:rsidRPr="00E3142A" w:rsidRDefault="00492408" w:rsidP="006E2485">
            <w:pPr>
              <w:numPr>
                <w:ilvl w:val="1"/>
                <w:numId w:val="3"/>
              </w:numPr>
              <w:autoSpaceDN w:val="0"/>
              <w:snapToGrid w:val="0"/>
              <w:spacing w:before="120" w:after="120"/>
              <w:ind w:left="720"/>
              <w:rPr>
                <w:rFonts w:cs="Times New Roman"/>
                <w:szCs w:val="20"/>
                <w:highlight w:val="green"/>
                <w:lang w:val="en-GB"/>
              </w:rPr>
            </w:pPr>
            <w:r w:rsidRPr="00E3142A">
              <w:rPr>
                <w:rFonts w:cs="Times New Roman"/>
                <w:szCs w:val="20"/>
                <w:highlight w:val="green"/>
                <w:lang w:val="en-GB"/>
              </w:rPr>
              <w:t>RLM</w:t>
            </w:r>
          </w:p>
          <w:p w14:paraId="67B48D9F" w14:textId="77777777" w:rsidR="00492408" w:rsidRPr="00E3142A" w:rsidRDefault="00492408" w:rsidP="006E2485">
            <w:pPr>
              <w:numPr>
                <w:ilvl w:val="1"/>
                <w:numId w:val="3"/>
              </w:numPr>
              <w:autoSpaceDN w:val="0"/>
              <w:snapToGrid w:val="0"/>
              <w:spacing w:before="120" w:after="120"/>
              <w:ind w:left="720"/>
              <w:rPr>
                <w:rFonts w:cs="Times New Roman"/>
                <w:szCs w:val="20"/>
                <w:highlight w:val="green"/>
                <w:lang w:val="en-GB"/>
              </w:rPr>
            </w:pPr>
            <w:r w:rsidRPr="00E3142A">
              <w:rPr>
                <w:rFonts w:cs="Times New Roman"/>
                <w:szCs w:val="20"/>
                <w:highlight w:val="green"/>
                <w:lang w:val="en-GB"/>
              </w:rPr>
              <w:t>BFD</w:t>
            </w:r>
          </w:p>
          <w:p w14:paraId="14AA071F" w14:textId="77777777" w:rsidR="00492408" w:rsidRPr="00E3142A" w:rsidRDefault="00492408" w:rsidP="006E2485">
            <w:pPr>
              <w:numPr>
                <w:ilvl w:val="0"/>
                <w:numId w:val="3"/>
              </w:numPr>
              <w:autoSpaceDN w:val="0"/>
              <w:snapToGrid w:val="0"/>
              <w:spacing w:before="120" w:after="120"/>
              <w:rPr>
                <w:rFonts w:cs="Times New Roman"/>
                <w:szCs w:val="20"/>
                <w:highlight w:val="green"/>
                <w:lang w:val="en-GB"/>
              </w:rPr>
            </w:pPr>
            <w:r w:rsidRPr="00E3142A">
              <w:rPr>
                <w:rFonts w:cs="Times New Roman"/>
                <w:szCs w:val="20"/>
                <w:highlight w:val="green"/>
                <w:lang w:val="en-GB"/>
              </w:rPr>
              <w:t xml:space="preserve">Define requirements if SSB adaption happens: </w:t>
            </w:r>
          </w:p>
          <w:p w14:paraId="59DFFB7D" w14:textId="77777777" w:rsidR="00492408" w:rsidRPr="00E3142A" w:rsidRDefault="00492408" w:rsidP="006E2485">
            <w:pPr>
              <w:numPr>
                <w:ilvl w:val="1"/>
                <w:numId w:val="3"/>
              </w:numPr>
              <w:overflowPunct w:val="0"/>
              <w:autoSpaceDE w:val="0"/>
              <w:autoSpaceDN w:val="0"/>
              <w:snapToGrid w:val="0"/>
              <w:spacing w:before="120" w:after="120"/>
              <w:ind w:left="720"/>
              <w:rPr>
                <w:rFonts w:cs="Times New Roman"/>
                <w:szCs w:val="20"/>
                <w:highlight w:val="green"/>
                <w:lang w:val="en-GB"/>
              </w:rPr>
            </w:pPr>
            <w:r w:rsidRPr="00E3142A">
              <w:rPr>
                <w:rFonts w:cs="Times New Roman"/>
                <w:szCs w:val="20"/>
                <w:highlight w:val="green"/>
                <w:lang w:val="en-GB"/>
              </w:rPr>
              <w:t>L1-RSRP for serving cell</w:t>
            </w:r>
          </w:p>
          <w:p w14:paraId="00BFD257" w14:textId="77777777" w:rsidR="00492408" w:rsidRPr="00E3142A" w:rsidRDefault="00492408" w:rsidP="006E2485">
            <w:pPr>
              <w:numPr>
                <w:ilvl w:val="1"/>
                <w:numId w:val="3"/>
              </w:numPr>
              <w:autoSpaceDN w:val="0"/>
              <w:snapToGrid w:val="0"/>
              <w:spacing w:before="120" w:after="120"/>
              <w:ind w:left="720"/>
              <w:rPr>
                <w:rFonts w:cs="Times New Roman"/>
                <w:szCs w:val="20"/>
                <w:highlight w:val="green"/>
                <w:lang w:val="en-GB"/>
              </w:rPr>
            </w:pPr>
            <w:r w:rsidRPr="00E3142A">
              <w:rPr>
                <w:rFonts w:cs="Times New Roman"/>
                <w:szCs w:val="20"/>
                <w:highlight w:val="green"/>
                <w:lang w:val="en-GB"/>
              </w:rPr>
              <w:t>L1-SINR</w:t>
            </w:r>
          </w:p>
          <w:p w14:paraId="59F5049B" w14:textId="77777777" w:rsidR="00492408" w:rsidRPr="00E3142A" w:rsidRDefault="00492408" w:rsidP="006E2485">
            <w:pPr>
              <w:numPr>
                <w:ilvl w:val="1"/>
                <w:numId w:val="3"/>
              </w:numPr>
              <w:autoSpaceDN w:val="0"/>
              <w:snapToGrid w:val="0"/>
              <w:spacing w:before="120" w:after="120"/>
              <w:ind w:left="720"/>
              <w:rPr>
                <w:rFonts w:cs="Times New Roman"/>
                <w:szCs w:val="20"/>
                <w:highlight w:val="green"/>
                <w:lang w:val="en-GB"/>
              </w:rPr>
            </w:pPr>
            <w:r w:rsidRPr="00E3142A">
              <w:rPr>
                <w:rFonts w:cs="Times New Roman"/>
                <w:szCs w:val="20"/>
                <w:highlight w:val="green"/>
                <w:lang w:val="en-GB"/>
              </w:rPr>
              <w:t>CBD</w:t>
            </w:r>
          </w:p>
          <w:p w14:paraId="02B8CB93" w14:textId="77777777" w:rsidR="00492408" w:rsidRDefault="00492408" w:rsidP="006E2485">
            <w:pPr>
              <w:numPr>
                <w:ilvl w:val="0"/>
                <w:numId w:val="3"/>
              </w:numPr>
              <w:autoSpaceDN w:val="0"/>
              <w:snapToGrid w:val="0"/>
              <w:spacing w:before="120" w:after="120"/>
              <w:rPr>
                <w:rFonts w:cs="Times New Roman"/>
                <w:szCs w:val="20"/>
                <w:highlight w:val="green"/>
                <w:lang w:val="en-GB"/>
              </w:rPr>
            </w:pPr>
            <w:r w:rsidRPr="00E3142A">
              <w:rPr>
                <w:rFonts w:cs="Times New Roman"/>
                <w:szCs w:val="20"/>
                <w:highlight w:val="green"/>
                <w:lang w:val="en-GB"/>
              </w:rPr>
              <w:t>Whether and how to define requirements at transition is discussed in other issues.</w:t>
            </w:r>
          </w:p>
          <w:p w14:paraId="066673F6" w14:textId="77777777" w:rsidR="00492408" w:rsidRPr="00E3142A" w:rsidRDefault="00492408" w:rsidP="00492408">
            <w:pPr>
              <w:spacing w:before="120" w:after="120"/>
              <w:rPr>
                <w:rFonts w:cs="Times New Roman"/>
                <w:b/>
                <w:szCs w:val="20"/>
                <w:u w:val="single"/>
                <w:lang w:val="en-GB" w:eastAsia="ko-KR"/>
              </w:rPr>
            </w:pPr>
            <w:r w:rsidRPr="00E3142A">
              <w:rPr>
                <w:rFonts w:cs="Times New Roman"/>
                <w:b/>
                <w:szCs w:val="20"/>
                <w:u w:val="single"/>
                <w:lang w:val="en-GB" w:eastAsia="ko-KR"/>
              </w:rPr>
              <w:t>Issue 1-2-2: Transition requirements applicability &amp; Issue 1-2-3: Transition requirements – details</w:t>
            </w:r>
          </w:p>
          <w:p w14:paraId="237B68A2" w14:textId="77777777" w:rsidR="00492408" w:rsidRPr="00E3142A" w:rsidRDefault="00492408" w:rsidP="00492408">
            <w:pPr>
              <w:snapToGrid w:val="0"/>
              <w:spacing w:before="120" w:after="120"/>
              <w:rPr>
                <w:rFonts w:cs="Times New Roman"/>
                <w:b/>
                <w:szCs w:val="20"/>
                <w:highlight w:val="green"/>
                <w:lang w:val="en-GB" w:eastAsia="ko-KR"/>
              </w:rPr>
            </w:pPr>
            <w:r w:rsidRPr="00E3142A">
              <w:rPr>
                <w:rFonts w:cs="Times New Roman"/>
                <w:b/>
                <w:szCs w:val="20"/>
                <w:highlight w:val="green"/>
                <w:lang w:val="en-GB" w:eastAsia="ko-KR"/>
              </w:rPr>
              <w:t>Agreement:</w:t>
            </w:r>
          </w:p>
          <w:p w14:paraId="5069C52A" w14:textId="77777777" w:rsidR="00492408" w:rsidRPr="00E3142A" w:rsidRDefault="00492408" w:rsidP="00492408">
            <w:pPr>
              <w:numPr>
                <w:ilvl w:val="0"/>
                <w:numId w:val="3"/>
              </w:numPr>
              <w:autoSpaceDN w:val="0"/>
              <w:snapToGrid w:val="0"/>
              <w:spacing w:before="120" w:after="120"/>
              <w:rPr>
                <w:rFonts w:cs="Times New Roman"/>
                <w:szCs w:val="20"/>
                <w:lang w:val="en-GB" w:eastAsia="zh-CN"/>
              </w:rPr>
            </w:pPr>
            <w:r w:rsidRPr="00E3142A">
              <w:rPr>
                <w:rFonts w:cs="Times New Roman"/>
                <w:szCs w:val="20"/>
                <w:lang w:val="en-GB"/>
              </w:rPr>
              <w:t>For L1-RSRP/L1-SINR/CBD</w:t>
            </w:r>
          </w:p>
          <w:p w14:paraId="04BDC14D" w14:textId="77777777" w:rsidR="00492408" w:rsidRPr="00E3142A" w:rsidRDefault="00492408" w:rsidP="00492408">
            <w:pPr>
              <w:numPr>
                <w:ilvl w:val="1"/>
                <w:numId w:val="3"/>
              </w:numPr>
              <w:autoSpaceDN w:val="0"/>
              <w:snapToGrid w:val="0"/>
              <w:spacing w:before="120" w:after="120"/>
              <w:ind w:left="720"/>
              <w:rPr>
                <w:rFonts w:cs="Times New Roman"/>
                <w:szCs w:val="20"/>
                <w:lang w:val="en-GB"/>
              </w:rPr>
            </w:pPr>
            <w:r w:rsidRPr="00E3142A">
              <w:rPr>
                <w:rFonts w:cs="Times New Roman"/>
                <w:szCs w:val="20"/>
                <w:lang w:val="en-GB"/>
              </w:rPr>
              <w:t xml:space="preserve">The measurement/evaluation period based on SSB periodicity after adaptation apply from </w:t>
            </w:r>
            <w:proofErr w:type="spellStart"/>
            <w:r w:rsidRPr="00E3142A">
              <w:rPr>
                <w:rFonts w:cs="Times New Roman"/>
                <w:szCs w:val="20"/>
                <w:lang w:val="en-GB"/>
              </w:rPr>
              <w:t>T</w:t>
            </w:r>
            <w:r w:rsidRPr="00E3142A">
              <w:rPr>
                <w:rFonts w:cs="Times New Roman"/>
                <w:szCs w:val="20"/>
                <w:vertAlign w:val="subscript"/>
                <w:lang w:val="en-GB"/>
              </w:rPr>
              <w:t>first_SSB</w:t>
            </w:r>
            <w:proofErr w:type="spellEnd"/>
            <w:r w:rsidRPr="00E3142A">
              <w:rPr>
                <w:rFonts w:cs="Times New Roman"/>
                <w:szCs w:val="20"/>
                <w:lang w:val="en-GB"/>
              </w:rPr>
              <w:t>.</w:t>
            </w:r>
          </w:p>
          <w:p w14:paraId="27BEA692" w14:textId="5BA3BB8B" w:rsidR="00492408" w:rsidRPr="00492408" w:rsidRDefault="00492408" w:rsidP="00492408">
            <w:pPr>
              <w:numPr>
                <w:ilvl w:val="1"/>
                <w:numId w:val="3"/>
              </w:numPr>
              <w:autoSpaceDN w:val="0"/>
              <w:snapToGrid w:val="0"/>
              <w:spacing w:before="120" w:after="120"/>
              <w:ind w:left="720"/>
              <w:rPr>
                <w:rFonts w:cs="Times New Roman"/>
                <w:szCs w:val="20"/>
                <w:lang w:val="en-GB"/>
              </w:rPr>
            </w:pPr>
            <w:proofErr w:type="spellStart"/>
            <w:r w:rsidRPr="00E3142A">
              <w:rPr>
                <w:rFonts w:cs="Times New Roman"/>
                <w:szCs w:val="20"/>
                <w:lang w:val="en-GB"/>
              </w:rPr>
              <w:t>T</w:t>
            </w:r>
            <w:r w:rsidRPr="00E3142A">
              <w:rPr>
                <w:rFonts w:cs="Times New Roman"/>
                <w:szCs w:val="20"/>
                <w:vertAlign w:val="subscript"/>
                <w:lang w:val="en-GB"/>
              </w:rPr>
              <w:t>first_SSB</w:t>
            </w:r>
            <w:proofErr w:type="spellEnd"/>
            <w:r w:rsidRPr="00E3142A">
              <w:rPr>
                <w:rFonts w:cs="Times New Roman"/>
                <w:szCs w:val="20"/>
                <w:lang w:val="en-GB"/>
              </w:rPr>
              <w:t xml:space="preserve"> is the uncertainty time from the timepoint when SSB adaptation occurs till the first SSB after SSB adaptation.</w:t>
            </w:r>
          </w:p>
        </w:tc>
      </w:tr>
    </w:tbl>
    <w:p w14:paraId="6CAF3C88" w14:textId="77777777" w:rsidR="00492408" w:rsidRDefault="00492408" w:rsidP="00492408">
      <w:pPr>
        <w:spacing w:after="240" w:line="257" w:lineRule="auto"/>
        <w:jc w:val="both"/>
        <w:rPr>
          <w:rFonts w:eastAsia="Times New Roman" w:cs="Times New Roman"/>
          <w:color w:val="000000" w:themeColor="text1"/>
          <w:szCs w:val="20"/>
          <w:lang w:val="en-GB"/>
        </w:rPr>
      </w:pPr>
    </w:p>
    <w:tbl>
      <w:tblPr>
        <w:tblStyle w:val="TableGrid"/>
        <w:tblW w:w="0" w:type="auto"/>
        <w:tblLook w:val="04A0" w:firstRow="1" w:lastRow="0" w:firstColumn="1" w:lastColumn="0" w:noHBand="0" w:noVBand="1"/>
      </w:tblPr>
      <w:tblGrid>
        <w:gridCol w:w="9617"/>
      </w:tblGrid>
      <w:tr w:rsidR="00492408" w14:paraId="1E46BFED" w14:textId="77777777" w:rsidTr="006E2485">
        <w:tc>
          <w:tcPr>
            <w:tcW w:w="9617" w:type="dxa"/>
          </w:tcPr>
          <w:bookmarkEnd w:id="18"/>
          <w:p w14:paraId="6DED8C50" w14:textId="77777777" w:rsidR="00492408" w:rsidRPr="00E3142A" w:rsidRDefault="00492408" w:rsidP="00492408">
            <w:pPr>
              <w:keepNext/>
              <w:keepLines/>
              <w:numPr>
                <w:ilvl w:val="2"/>
                <w:numId w:val="0"/>
              </w:numPr>
              <w:spacing w:before="120" w:after="120"/>
              <w:outlineLvl w:val="2"/>
              <w:rPr>
                <w:rFonts w:ascii="Arial" w:hAnsi="Arial" w:cs="Times New Roman"/>
                <w:sz w:val="24"/>
                <w:szCs w:val="16"/>
                <w:lang w:val="sv-SE" w:eastAsia="zh-CN"/>
              </w:rPr>
            </w:pPr>
            <w:r w:rsidRPr="00E3142A">
              <w:rPr>
                <w:rFonts w:ascii="Arial" w:hAnsi="Arial" w:cs="Times New Roman"/>
                <w:sz w:val="24"/>
                <w:szCs w:val="16"/>
                <w:lang w:val="sv-SE" w:eastAsia="zh-CN"/>
              </w:rPr>
              <w:lastRenderedPageBreak/>
              <w:t>Sub-topic 1-3 SSB adaptation – L3 Requirements impacts</w:t>
            </w:r>
          </w:p>
          <w:p w14:paraId="4D2CCBB4" w14:textId="77777777" w:rsidR="00492408" w:rsidRPr="00E3142A" w:rsidRDefault="00492408" w:rsidP="00492408">
            <w:pPr>
              <w:spacing w:before="120" w:after="120"/>
              <w:rPr>
                <w:rFonts w:cs="Times New Roman"/>
                <w:b/>
                <w:szCs w:val="20"/>
                <w:u w:val="single"/>
                <w:lang w:val="en-GB" w:eastAsia="ko-KR"/>
              </w:rPr>
            </w:pPr>
            <w:r w:rsidRPr="00E3142A">
              <w:rPr>
                <w:rFonts w:cs="Times New Roman"/>
                <w:b/>
                <w:szCs w:val="20"/>
                <w:u w:val="single"/>
                <w:lang w:val="en-GB" w:eastAsia="ko-KR"/>
              </w:rPr>
              <w:t xml:space="preserve">Issue 1-3-1: L3 requirements for SSB adaptation – general  </w:t>
            </w:r>
          </w:p>
          <w:p w14:paraId="4A8F8EEF" w14:textId="77777777" w:rsidR="00492408" w:rsidRPr="00E3142A" w:rsidRDefault="00492408" w:rsidP="00492408">
            <w:pPr>
              <w:spacing w:before="120" w:after="120"/>
              <w:rPr>
                <w:rFonts w:cs="Times New Roman"/>
                <w:szCs w:val="20"/>
                <w:highlight w:val="green"/>
                <w:lang w:val="sv-SE" w:eastAsia="zh-CN"/>
              </w:rPr>
            </w:pPr>
            <w:r w:rsidRPr="00E3142A">
              <w:rPr>
                <w:rFonts w:cs="Times New Roman"/>
                <w:szCs w:val="20"/>
                <w:highlight w:val="green"/>
                <w:lang w:val="sv-SE" w:eastAsia="zh-CN"/>
              </w:rPr>
              <w:t>Agreement:</w:t>
            </w:r>
          </w:p>
          <w:p w14:paraId="006B38CD" w14:textId="77777777" w:rsidR="00492408" w:rsidRPr="00E3142A" w:rsidRDefault="00492408" w:rsidP="00492408">
            <w:pPr>
              <w:spacing w:before="120" w:after="120"/>
              <w:rPr>
                <w:rFonts w:cs="Times New Roman"/>
                <w:szCs w:val="20"/>
                <w:lang w:eastAsia="zh-CN"/>
              </w:rPr>
            </w:pPr>
            <w:r w:rsidRPr="00E3142A">
              <w:rPr>
                <w:rFonts w:cs="Times New Roman"/>
                <w:szCs w:val="20"/>
                <w:lang w:eastAsia="zh-CN"/>
              </w:rPr>
              <w:t>Deactivated SCell measurement:</w:t>
            </w:r>
          </w:p>
          <w:p w14:paraId="2C6EB903" w14:textId="77777777" w:rsidR="00492408" w:rsidRPr="00E3142A" w:rsidRDefault="00492408" w:rsidP="00492408">
            <w:pPr>
              <w:numPr>
                <w:ilvl w:val="0"/>
                <w:numId w:val="17"/>
              </w:numPr>
              <w:tabs>
                <w:tab w:val="left" w:pos="1680"/>
              </w:tabs>
              <w:overflowPunct w:val="0"/>
              <w:autoSpaceDE w:val="0"/>
              <w:autoSpaceDN w:val="0"/>
              <w:adjustRightInd w:val="0"/>
              <w:spacing w:before="120" w:after="120"/>
              <w:textAlignment w:val="baseline"/>
              <w:rPr>
                <w:rFonts w:eastAsia="MS Mincho" w:cs="Times New Roman"/>
                <w:color w:val="000000"/>
                <w:szCs w:val="24"/>
                <w:lang w:eastAsia="zh-CN"/>
              </w:rPr>
            </w:pPr>
            <w:r w:rsidRPr="00E3142A">
              <w:rPr>
                <w:rFonts w:eastAsia="MS Mincho" w:cs="Times New Roman"/>
                <w:color w:val="000000"/>
                <w:szCs w:val="24"/>
                <w:lang w:eastAsia="zh-CN"/>
              </w:rPr>
              <w:t>Option 1: For SSB adaption, reuse the same conclusion from OD-SSB case#2 (scenario#4) discussion to define RRM requirements.</w:t>
            </w:r>
          </w:p>
          <w:p w14:paraId="2EBC65D5" w14:textId="77777777" w:rsidR="00492408" w:rsidRPr="00E3142A" w:rsidRDefault="00492408" w:rsidP="00492408">
            <w:pPr>
              <w:numPr>
                <w:ilvl w:val="1"/>
                <w:numId w:val="17"/>
              </w:numPr>
              <w:tabs>
                <w:tab w:val="left" w:pos="1680"/>
              </w:tabs>
              <w:overflowPunct w:val="0"/>
              <w:autoSpaceDE w:val="0"/>
              <w:autoSpaceDN w:val="0"/>
              <w:adjustRightInd w:val="0"/>
              <w:spacing w:before="120" w:after="120"/>
              <w:textAlignment w:val="baseline"/>
              <w:rPr>
                <w:rFonts w:eastAsia="MS Mincho" w:cs="Times New Roman"/>
                <w:color w:val="000000"/>
                <w:szCs w:val="24"/>
                <w:lang w:eastAsia="zh-CN"/>
              </w:rPr>
            </w:pPr>
            <w:r w:rsidRPr="00E3142A">
              <w:rPr>
                <w:rFonts w:eastAsia="MS Mincho" w:cs="Times New Roman" w:hint="eastAsia"/>
                <w:color w:val="000000"/>
                <w:szCs w:val="24"/>
                <w:lang w:eastAsia="zh-CN"/>
              </w:rPr>
              <w:t>A</w:t>
            </w:r>
            <w:r w:rsidRPr="00E3142A">
              <w:rPr>
                <w:rFonts w:eastAsia="MS Mincho" w:cs="Times New Roman"/>
                <w:color w:val="000000"/>
                <w:szCs w:val="24"/>
                <w:lang w:eastAsia="zh-CN"/>
              </w:rPr>
              <w:t>t least for the case when the SSB periodicity is adapted to be shorter than before</w:t>
            </w:r>
          </w:p>
          <w:p w14:paraId="0C9B7523" w14:textId="77777777" w:rsidR="00492408" w:rsidRPr="00E3142A" w:rsidRDefault="00492408" w:rsidP="00492408">
            <w:pPr>
              <w:numPr>
                <w:ilvl w:val="0"/>
                <w:numId w:val="17"/>
              </w:numPr>
              <w:tabs>
                <w:tab w:val="left" w:pos="1680"/>
              </w:tabs>
              <w:overflowPunct w:val="0"/>
              <w:autoSpaceDE w:val="0"/>
              <w:autoSpaceDN w:val="0"/>
              <w:adjustRightInd w:val="0"/>
              <w:spacing w:before="120" w:after="120"/>
              <w:textAlignment w:val="baseline"/>
              <w:rPr>
                <w:rFonts w:eastAsia="MS Mincho" w:cs="Times New Roman"/>
                <w:color w:val="000000"/>
                <w:szCs w:val="24"/>
                <w:lang w:eastAsia="zh-CN"/>
              </w:rPr>
            </w:pPr>
            <w:r w:rsidRPr="00E3142A">
              <w:rPr>
                <w:rFonts w:eastAsia="MS Mincho" w:cs="Times New Roman" w:hint="eastAsia"/>
                <w:color w:val="000000"/>
                <w:szCs w:val="24"/>
                <w:lang w:eastAsia="zh-CN"/>
              </w:rPr>
              <w:t>O</w:t>
            </w:r>
            <w:r w:rsidRPr="00E3142A">
              <w:rPr>
                <w:rFonts w:eastAsia="MS Mincho" w:cs="Times New Roman"/>
                <w:color w:val="000000"/>
                <w:szCs w:val="24"/>
                <w:lang w:eastAsia="zh-CN"/>
              </w:rPr>
              <w:t xml:space="preserve">ption 2: Same as legacy </w:t>
            </w:r>
          </w:p>
          <w:p w14:paraId="42E965E4" w14:textId="77777777" w:rsidR="00492408" w:rsidRPr="00E3142A" w:rsidRDefault="00492408" w:rsidP="00492408">
            <w:pPr>
              <w:numPr>
                <w:ilvl w:val="0"/>
                <w:numId w:val="17"/>
              </w:numPr>
              <w:tabs>
                <w:tab w:val="left" w:pos="1680"/>
              </w:tabs>
              <w:overflowPunct w:val="0"/>
              <w:autoSpaceDE w:val="0"/>
              <w:autoSpaceDN w:val="0"/>
              <w:adjustRightInd w:val="0"/>
              <w:spacing w:before="120" w:after="120"/>
              <w:textAlignment w:val="baseline"/>
              <w:rPr>
                <w:rFonts w:eastAsia="MS Mincho" w:cs="Times New Roman"/>
                <w:color w:val="000000"/>
                <w:szCs w:val="24"/>
                <w:lang w:eastAsia="zh-CN"/>
              </w:rPr>
            </w:pPr>
            <w:r w:rsidRPr="00E3142A">
              <w:rPr>
                <w:rFonts w:eastAsia="MS Mincho" w:cs="Times New Roman" w:hint="eastAsia"/>
                <w:color w:val="000000"/>
                <w:szCs w:val="24"/>
                <w:lang w:eastAsia="zh-CN"/>
              </w:rPr>
              <w:t>O</w:t>
            </w:r>
            <w:r w:rsidRPr="00E3142A">
              <w:rPr>
                <w:rFonts w:eastAsia="MS Mincho" w:cs="Times New Roman"/>
                <w:color w:val="000000"/>
                <w:szCs w:val="24"/>
                <w:lang w:eastAsia="zh-CN"/>
              </w:rPr>
              <w:t>ther options are not precluded.</w:t>
            </w:r>
          </w:p>
          <w:p w14:paraId="0EF6B76E" w14:textId="77777777" w:rsidR="00492408" w:rsidRDefault="00492408" w:rsidP="00492408">
            <w:pPr>
              <w:tabs>
                <w:tab w:val="left" w:pos="1680"/>
              </w:tabs>
              <w:spacing w:before="120" w:after="120"/>
              <w:rPr>
                <w:rFonts w:cs="Times New Roman"/>
                <w:color w:val="000000"/>
                <w:szCs w:val="24"/>
                <w:lang w:eastAsia="zh-CN"/>
              </w:rPr>
            </w:pPr>
            <w:r w:rsidRPr="00E3142A">
              <w:rPr>
                <w:rFonts w:eastAsia="DengXian" w:cs="Times New Roman" w:hint="eastAsia"/>
                <w:szCs w:val="20"/>
                <w:lang w:eastAsia="zh-CN"/>
              </w:rPr>
              <w:t>The requirement c</w:t>
            </w:r>
            <w:r w:rsidRPr="00E3142A">
              <w:rPr>
                <w:rFonts w:eastAsia="DengXian" w:cs="Times New Roman"/>
                <w:szCs w:val="20"/>
                <w:lang w:eastAsia="zh-CN"/>
              </w:rPr>
              <w:t xml:space="preserve">an </w:t>
            </w:r>
            <w:r w:rsidRPr="00E3142A">
              <w:rPr>
                <w:rFonts w:cs="Times New Roman"/>
                <w:color w:val="000000"/>
                <w:szCs w:val="24"/>
                <w:lang w:eastAsia="zh-CN"/>
              </w:rPr>
              <w:t xml:space="preserve">be updated based on further progress in other WG or other aspects are identified that the conclusion </w:t>
            </w:r>
            <w:proofErr w:type="spellStart"/>
            <w:r w:rsidRPr="00E3142A">
              <w:rPr>
                <w:rFonts w:cs="Times New Roman"/>
                <w:color w:val="000000"/>
                <w:szCs w:val="24"/>
                <w:lang w:eastAsia="zh-CN"/>
              </w:rPr>
              <w:t>can not</w:t>
            </w:r>
            <w:proofErr w:type="spellEnd"/>
            <w:r w:rsidRPr="00E3142A">
              <w:rPr>
                <w:rFonts w:cs="Times New Roman"/>
                <w:color w:val="000000"/>
                <w:szCs w:val="24"/>
                <w:lang w:eastAsia="zh-CN"/>
              </w:rPr>
              <w:t xml:space="preserve"> be directly reused.</w:t>
            </w:r>
          </w:p>
          <w:p w14:paraId="29E7BFCB" w14:textId="77777777" w:rsidR="00492408" w:rsidRPr="00492408" w:rsidRDefault="00492408" w:rsidP="00492408">
            <w:pPr>
              <w:tabs>
                <w:tab w:val="left" w:pos="1680"/>
              </w:tabs>
              <w:spacing w:before="120" w:after="120"/>
              <w:rPr>
                <w:rFonts w:cs="Times New Roman"/>
                <w:color w:val="000000"/>
                <w:szCs w:val="24"/>
                <w:lang w:eastAsia="zh-CN"/>
              </w:rPr>
            </w:pPr>
          </w:p>
          <w:p w14:paraId="3AB59781" w14:textId="77777777" w:rsidR="00492408" w:rsidRPr="00E3142A" w:rsidRDefault="00492408" w:rsidP="00492408">
            <w:pPr>
              <w:keepNext/>
              <w:keepLines/>
              <w:numPr>
                <w:ilvl w:val="2"/>
                <w:numId w:val="0"/>
              </w:numPr>
              <w:spacing w:before="120" w:after="120"/>
              <w:outlineLvl w:val="2"/>
              <w:rPr>
                <w:rFonts w:ascii="Arial" w:hAnsi="Arial" w:cs="Times New Roman"/>
                <w:sz w:val="24"/>
                <w:szCs w:val="16"/>
                <w:lang w:val="sv-SE" w:eastAsia="zh-CN"/>
              </w:rPr>
            </w:pPr>
            <w:r w:rsidRPr="00E3142A">
              <w:rPr>
                <w:rFonts w:ascii="Arial" w:hAnsi="Arial" w:cs="Times New Roman"/>
                <w:sz w:val="24"/>
                <w:szCs w:val="16"/>
                <w:lang w:val="sv-SE" w:eastAsia="zh-CN"/>
              </w:rPr>
              <w:t>Sub-topic 1-4 SSB adaptation – Other requirements impacts</w:t>
            </w:r>
          </w:p>
          <w:p w14:paraId="6381F1A6" w14:textId="77777777" w:rsidR="00492408" w:rsidRPr="00E3142A" w:rsidRDefault="00492408" w:rsidP="00492408">
            <w:pPr>
              <w:spacing w:before="120" w:after="120"/>
              <w:rPr>
                <w:rFonts w:cs="Times New Roman"/>
                <w:b/>
                <w:szCs w:val="20"/>
                <w:u w:val="single"/>
                <w:lang w:val="en-GB" w:eastAsia="ko-KR"/>
              </w:rPr>
            </w:pPr>
            <w:r w:rsidRPr="00E3142A">
              <w:rPr>
                <w:rFonts w:cs="Times New Roman"/>
                <w:b/>
                <w:szCs w:val="20"/>
                <w:u w:val="single"/>
                <w:lang w:val="en-GB" w:eastAsia="ko-KR"/>
              </w:rPr>
              <w:t>Issue 1-4-1: SCell activation requirement for SSB adaptation</w:t>
            </w:r>
          </w:p>
          <w:p w14:paraId="0B205994" w14:textId="77777777" w:rsidR="00492408" w:rsidRPr="00E3142A" w:rsidRDefault="00492408" w:rsidP="00492408">
            <w:pPr>
              <w:spacing w:before="120" w:after="120"/>
              <w:rPr>
                <w:rFonts w:cs="Times New Roman"/>
                <w:szCs w:val="20"/>
                <w:highlight w:val="green"/>
                <w:lang w:val="sv-SE" w:eastAsia="zh-CN"/>
              </w:rPr>
            </w:pPr>
            <w:r w:rsidRPr="00E3142A">
              <w:rPr>
                <w:rFonts w:cs="Times New Roman"/>
                <w:szCs w:val="20"/>
                <w:highlight w:val="green"/>
                <w:lang w:val="sv-SE" w:eastAsia="zh-CN"/>
              </w:rPr>
              <w:t>Agreement:</w:t>
            </w:r>
          </w:p>
          <w:p w14:paraId="7319484C" w14:textId="77777777" w:rsidR="00492408" w:rsidRPr="00E3142A" w:rsidRDefault="00492408" w:rsidP="00492408">
            <w:pPr>
              <w:spacing w:before="120" w:after="120"/>
              <w:rPr>
                <w:rFonts w:cs="Times New Roman"/>
                <w:szCs w:val="20"/>
                <w:lang w:eastAsia="zh-CN"/>
              </w:rPr>
            </w:pPr>
            <w:r w:rsidRPr="00E3142A">
              <w:rPr>
                <w:rFonts w:cs="Times New Roman" w:hint="eastAsia"/>
                <w:szCs w:val="20"/>
                <w:lang w:eastAsia="zh-CN"/>
              </w:rPr>
              <w:t>F</w:t>
            </w:r>
            <w:r w:rsidRPr="00E3142A">
              <w:rPr>
                <w:rFonts w:cs="Times New Roman"/>
                <w:szCs w:val="20"/>
                <w:lang w:eastAsia="zh-CN"/>
              </w:rPr>
              <w:t>or SCell activation</w:t>
            </w:r>
            <w:r w:rsidRPr="00E3142A">
              <w:rPr>
                <w:rFonts w:cs="Times New Roman" w:hint="eastAsia"/>
                <w:szCs w:val="20"/>
                <w:lang w:eastAsia="zh-CN"/>
              </w:rPr>
              <w:t>:</w:t>
            </w:r>
            <w:r w:rsidRPr="00E3142A">
              <w:rPr>
                <w:rFonts w:cs="Times New Roman"/>
                <w:szCs w:val="20"/>
                <w:lang w:eastAsia="zh-CN"/>
              </w:rPr>
              <w:t xml:space="preserve"> </w:t>
            </w:r>
          </w:p>
          <w:p w14:paraId="2BF77B08" w14:textId="77777777" w:rsidR="00492408" w:rsidRPr="00E3142A" w:rsidRDefault="00492408" w:rsidP="00492408">
            <w:pPr>
              <w:numPr>
                <w:ilvl w:val="0"/>
                <w:numId w:val="17"/>
              </w:numPr>
              <w:tabs>
                <w:tab w:val="left" w:pos="1680"/>
              </w:tabs>
              <w:overflowPunct w:val="0"/>
              <w:autoSpaceDE w:val="0"/>
              <w:autoSpaceDN w:val="0"/>
              <w:adjustRightInd w:val="0"/>
              <w:spacing w:before="120" w:after="120"/>
              <w:textAlignment w:val="baseline"/>
              <w:rPr>
                <w:rFonts w:eastAsia="MS Mincho" w:cs="Times New Roman"/>
                <w:color w:val="000000"/>
                <w:szCs w:val="24"/>
                <w:lang w:eastAsia="zh-CN"/>
              </w:rPr>
            </w:pPr>
            <w:r w:rsidRPr="00E3142A">
              <w:rPr>
                <w:rFonts w:eastAsia="MS Mincho" w:cs="Times New Roman"/>
                <w:color w:val="000000"/>
                <w:szCs w:val="24"/>
                <w:lang w:eastAsia="zh-CN"/>
              </w:rPr>
              <w:t>Define the SCell activation requirements based on the SSB periodicity after SSB adaptation.</w:t>
            </w:r>
          </w:p>
          <w:p w14:paraId="50379947" w14:textId="77777777" w:rsidR="00492408" w:rsidRPr="00E3142A" w:rsidRDefault="00492408" w:rsidP="00492408">
            <w:pPr>
              <w:numPr>
                <w:ilvl w:val="1"/>
                <w:numId w:val="17"/>
              </w:numPr>
              <w:tabs>
                <w:tab w:val="left" w:pos="1680"/>
              </w:tabs>
              <w:overflowPunct w:val="0"/>
              <w:autoSpaceDE w:val="0"/>
              <w:autoSpaceDN w:val="0"/>
              <w:adjustRightInd w:val="0"/>
              <w:spacing w:before="120" w:after="120"/>
              <w:textAlignment w:val="baseline"/>
              <w:rPr>
                <w:rFonts w:eastAsia="MS Mincho" w:cs="Times New Roman"/>
                <w:color w:val="000000"/>
                <w:szCs w:val="24"/>
                <w:lang w:eastAsia="zh-CN"/>
              </w:rPr>
            </w:pPr>
            <w:r w:rsidRPr="00E3142A">
              <w:rPr>
                <w:rFonts w:eastAsia="MS Mincho" w:cs="Times New Roman" w:hint="eastAsia"/>
                <w:color w:val="000000"/>
                <w:szCs w:val="24"/>
                <w:lang w:eastAsia="zh-CN"/>
              </w:rPr>
              <w:t>F</w:t>
            </w:r>
            <w:r w:rsidRPr="00E3142A">
              <w:rPr>
                <w:rFonts w:eastAsia="MS Mincho" w:cs="Times New Roman"/>
                <w:color w:val="000000"/>
                <w:szCs w:val="24"/>
                <w:lang w:eastAsia="zh-CN"/>
              </w:rPr>
              <w:t>or the case SSB adaptation command comes together with SCell activation command.</w:t>
            </w:r>
          </w:p>
          <w:p w14:paraId="00001B8D" w14:textId="77777777" w:rsidR="00492408" w:rsidRPr="00E3142A" w:rsidRDefault="00492408" w:rsidP="00492408">
            <w:pPr>
              <w:spacing w:before="120" w:after="120"/>
              <w:rPr>
                <w:rFonts w:cs="Times New Roman"/>
                <w:b/>
                <w:color w:val="0070C0"/>
                <w:szCs w:val="20"/>
                <w:u w:val="single"/>
                <w:lang w:val="en-GB" w:eastAsia="ko-KR"/>
              </w:rPr>
            </w:pPr>
            <w:r w:rsidRPr="00E3142A">
              <w:rPr>
                <w:rFonts w:eastAsia="DengXian" w:cs="Times New Roman" w:hint="eastAsia"/>
                <w:szCs w:val="20"/>
                <w:lang w:eastAsia="zh-CN"/>
              </w:rPr>
              <w:t>The requirement c</w:t>
            </w:r>
            <w:r w:rsidRPr="00E3142A">
              <w:rPr>
                <w:rFonts w:eastAsia="DengXian" w:cs="Times New Roman"/>
                <w:szCs w:val="20"/>
                <w:lang w:eastAsia="zh-CN"/>
              </w:rPr>
              <w:t>an be updated based on further progress in other WG</w:t>
            </w:r>
          </w:p>
          <w:p w14:paraId="1F2DB323" w14:textId="77777777" w:rsidR="00492408" w:rsidRPr="00E3142A" w:rsidRDefault="00492408" w:rsidP="00492408">
            <w:pPr>
              <w:spacing w:before="120" w:after="120"/>
              <w:rPr>
                <w:rFonts w:cs="Times New Roman"/>
                <w:szCs w:val="20"/>
                <w:lang w:val="en-GB" w:eastAsia="zh-CN"/>
              </w:rPr>
            </w:pPr>
          </w:p>
          <w:p w14:paraId="373E010F" w14:textId="77777777" w:rsidR="00492408" w:rsidRPr="00E3142A" w:rsidRDefault="00492408" w:rsidP="00492408">
            <w:pPr>
              <w:spacing w:before="120" w:after="120"/>
              <w:rPr>
                <w:rFonts w:cs="Times New Roman"/>
                <w:b/>
                <w:szCs w:val="20"/>
                <w:u w:val="single"/>
                <w:lang w:val="en-GB" w:eastAsia="ko-KR"/>
              </w:rPr>
            </w:pPr>
            <w:r w:rsidRPr="00E3142A">
              <w:rPr>
                <w:rFonts w:cs="Times New Roman"/>
                <w:b/>
                <w:szCs w:val="20"/>
                <w:u w:val="single"/>
                <w:lang w:val="en-GB" w:eastAsia="ko-KR"/>
              </w:rPr>
              <w:t>Issue 1-4-2: TCI state switching requirements for SSB adaptation</w:t>
            </w:r>
          </w:p>
          <w:p w14:paraId="60BB7EAE" w14:textId="77777777" w:rsidR="00492408" w:rsidRPr="00E3142A" w:rsidRDefault="00492408" w:rsidP="00492408">
            <w:pPr>
              <w:snapToGrid w:val="0"/>
              <w:spacing w:before="120" w:after="120"/>
              <w:rPr>
                <w:rFonts w:cs="Times New Roman"/>
                <w:szCs w:val="20"/>
                <w:highlight w:val="green"/>
                <w:lang w:val="en-GB" w:eastAsia="zh-CN"/>
              </w:rPr>
            </w:pPr>
            <w:r w:rsidRPr="00E3142A">
              <w:rPr>
                <w:rFonts w:cs="Times New Roman" w:hint="eastAsia"/>
                <w:szCs w:val="20"/>
                <w:highlight w:val="green"/>
                <w:lang w:val="en-GB" w:eastAsia="zh-CN"/>
              </w:rPr>
              <w:t>A</w:t>
            </w:r>
            <w:r w:rsidRPr="00E3142A">
              <w:rPr>
                <w:rFonts w:cs="Times New Roman"/>
                <w:szCs w:val="20"/>
                <w:highlight w:val="green"/>
                <w:lang w:val="en-GB" w:eastAsia="zh-CN"/>
              </w:rPr>
              <w:t>greement:</w:t>
            </w:r>
          </w:p>
          <w:p w14:paraId="13F7B813" w14:textId="77777777" w:rsidR="00492408" w:rsidRPr="00E3142A" w:rsidRDefault="00492408" w:rsidP="00492408">
            <w:pPr>
              <w:numPr>
                <w:ilvl w:val="1"/>
                <w:numId w:val="3"/>
              </w:numPr>
              <w:snapToGrid w:val="0"/>
              <w:spacing w:before="120" w:after="120"/>
              <w:ind w:left="1656"/>
              <w:rPr>
                <w:rFonts w:eastAsia="MS Mincho" w:cs="Times New Roman"/>
                <w:szCs w:val="20"/>
                <w:lang w:val="en-GB"/>
              </w:rPr>
            </w:pPr>
            <w:r w:rsidRPr="00E3142A">
              <w:rPr>
                <w:rFonts w:eastAsia="MS Mincho" w:cs="Times New Roman"/>
                <w:szCs w:val="20"/>
                <w:lang w:val="en-GB"/>
              </w:rPr>
              <w:t>No requirements when SSB adaptation happens during TCI state switching.</w:t>
            </w:r>
          </w:p>
          <w:p w14:paraId="215D62BB" w14:textId="77777777" w:rsidR="00492408" w:rsidRPr="00E3142A" w:rsidRDefault="00492408" w:rsidP="00492408">
            <w:pPr>
              <w:spacing w:before="120" w:after="120"/>
              <w:rPr>
                <w:rFonts w:cs="Times New Roman"/>
                <w:szCs w:val="20"/>
                <w:lang w:val="en-GB" w:eastAsia="zh-CN"/>
              </w:rPr>
            </w:pPr>
          </w:p>
          <w:p w14:paraId="16A171C2" w14:textId="77777777" w:rsidR="00492408" w:rsidRPr="00E3142A" w:rsidRDefault="00492408" w:rsidP="00492408">
            <w:pPr>
              <w:keepNext/>
              <w:keepLines/>
              <w:numPr>
                <w:ilvl w:val="2"/>
                <w:numId w:val="0"/>
              </w:numPr>
              <w:spacing w:before="120" w:after="120"/>
              <w:outlineLvl w:val="2"/>
              <w:rPr>
                <w:rFonts w:ascii="Arial" w:hAnsi="Arial" w:cs="Times New Roman"/>
                <w:sz w:val="24"/>
                <w:szCs w:val="16"/>
                <w:lang w:val="sv-SE" w:eastAsia="zh-CN"/>
              </w:rPr>
            </w:pPr>
            <w:r w:rsidRPr="00E3142A">
              <w:rPr>
                <w:rFonts w:ascii="Arial" w:hAnsi="Arial" w:cs="Times New Roman"/>
                <w:sz w:val="24"/>
                <w:szCs w:val="16"/>
                <w:lang w:val="sv-SE" w:eastAsia="zh-CN"/>
              </w:rPr>
              <w:t xml:space="preserve">Sub-topic 2-1 RRM requirements impacts for OD-SIB1 </w:t>
            </w:r>
          </w:p>
          <w:p w14:paraId="4A95E070" w14:textId="77777777" w:rsidR="00492408" w:rsidRPr="00E3142A" w:rsidRDefault="00492408" w:rsidP="00492408">
            <w:pPr>
              <w:spacing w:before="120" w:after="120"/>
              <w:rPr>
                <w:rFonts w:eastAsia="Malgun Gothic" w:cs="Times New Roman"/>
                <w:b/>
                <w:color w:val="0070C0"/>
                <w:szCs w:val="20"/>
                <w:u w:val="single"/>
                <w:lang w:val="en-GB" w:eastAsia="ko-KR"/>
              </w:rPr>
            </w:pPr>
            <w:r w:rsidRPr="00E3142A">
              <w:rPr>
                <w:rFonts w:cs="Times New Roman"/>
                <w:b/>
                <w:szCs w:val="20"/>
                <w:u w:val="single"/>
                <w:lang w:val="en-GB" w:eastAsia="ko-KR"/>
              </w:rPr>
              <w:t>Issue 2-1-1: RRM requirements impacts for OD-SIB1</w:t>
            </w:r>
          </w:p>
          <w:p w14:paraId="72D01508" w14:textId="77777777" w:rsidR="00492408" w:rsidRPr="00E3142A" w:rsidRDefault="00492408" w:rsidP="00492408">
            <w:pPr>
              <w:snapToGrid w:val="0"/>
              <w:spacing w:before="120" w:after="120"/>
              <w:rPr>
                <w:rFonts w:cs="Times New Roman"/>
                <w:bCs/>
                <w:szCs w:val="20"/>
                <w:highlight w:val="green"/>
                <w:lang w:eastAsia="zh-CN"/>
              </w:rPr>
            </w:pPr>
            <w:r w:rsidRPr="00E3142A">
              <w:rPr>
                <w:rFonts w:cs="Times New Roman" w:hint="eastAsia"/>
                <w:bCs/>
                <w:szCs w:val="20"/>
                <w:highlight w:val="green"/>
                <w:lang w:eastAsia="zh-CN"/>
              </w:rPr>
              <w:t>A</w:t>
            </w:r>
            <w:r w:rsidRPr="00E3142A">
              <w:rPr>
                <w:rFonts w:cs="Times New Roman"/>
                <w:bCs/>
                <w:szCs w:val="20"/>
                <w:highlight w:val="green"/>
                <w:lang w:eastAsia="zh-CN"/>
              </w:rPr>
              <w:t>greement:</w:t>
            </w:r>
          </w:p>
          <w:p w14:paraId="58505E84" w14:textId="33C3C6C6" w:rsidR="00492408" w:rsidRPr="00443F63" w:rsidRDefault="00492408" w:rsidP="00492408">
            <w:pPr>
              <w:snapToGrid w:val="0"/>
              <w:spacing w:before="120" w:after="120"/>
              <w:rPr>
                <w:rFonts w:cs="Times New Roman"/>
                <w:bCs/>
                <w:szCs w:val="20"/>
                <w:lang w:eastAsia="zh-CN"/>
              </w:rPr>
            </w:pPr>
            <w:r w:rsidRPr="00E3142A">
              <w:rPr>
                <w:rFonts w:cs="Times New Roman"/>
                <w:bCs/>
                <w:szCs w:val="20"/>
                <w:lang w:eastAsia="zh-CN"/>
              </w:rPr>
              <w:t>RAN4 to discuss the potential RRM impact for OD-SIB1 from the next meeting.</w:t>
            </w:r>
          </w:p>
        </w:tc>
      </w:tr>
    </w:tbl>
    <w:p w14:paraId="5C69429D" w14:textId="35D843D9" w:rsidR="00443F63" w:rsidRPr="00443F63" w:rsidRDefault="00443F63" w:rsidP="00443F63">
      <w:pPr>
        <w:spacing w:before="240" w:after="240" w:line="257" w:lineRule="auto"/>
        <w:jc w:val="both"/>
        <w:rPr>
          <w:rFonts w:eastAsia="Times New Roman" w:cs="Times New Roman"/>
          <w:szCs w:val="20"/>
        </w:rPr>
      </w:pPr>
      <w:r w:rsidRPr="00B77CFD">
        <w:rPr>
          <w:rFonts w:eastAsia="Times New Roman" w:cs="Times New Roman"/>
          <w:color w:val="000000" w:themeColor="text1"/>
          <w:szCs w:val="20"/>
          <w:lang w:val="en-GB"/>
        </w:rPr>
        <w:t>At RAN4#11</w:t>
      </w:r>
      <w:r>
        <w:rPr>
          <w:rFonts w:eastAsia="Times New Roman" w:cs="Times New Roman"/>
          <w:color w:val="000000" w:themeColor="text1"/>
          <w:szCs w:val="20"/>
          <w:lang w:val="en-GB"/>
        </w:rPr>
        <w:t>3</w:t>
      </w:r>
      <w:r w:rsidRPr="00B77CFD">
        <w:rPr>
          <w:rFonts w:eastAsia="Times New Roman" w:cs="Times New Roman"/>
          <w:color w:val="000000" w:themeColor="text1"/>
          <w:szCs w:val="20"/>
          <w:lang w:val="en-GB"/>
        </w:rPr>
        <w:t xml:space="preserve"> meeting, the following has been agreed on</w:t>
      </w:r>
      <w:r>
        <w:rPr>
          <w:rFonts w:eastAsia="Times New Roman" w:cs="Times New Roman"/>
          <w:color w:val="000000" w:themeColor="text1"/>
          <w:szCs w:val="20"/>
          <w:lang w:val="en-GB"/>
        </w:rPr>
        <w:t xml:space="preserve"> RRM requirements for SSB adaptation</w:t>
      </w:r>
      <w:r w:rsidRPr="00B77CFD">
        <w:rPr>
          <w:rFonts w:eastAsia="Times New Roman" w:cs="Times New Roman"/>
          <w:color w:val="000000" w:themeColor="text1"/>
          <w:szCs w:val="20"/>
          <w:lang w:val="en-GB"/>
        </w:rPr>
        <w:t>.</w:t>
      </w:r>
    </w:p>
    <w:tbl>
      <w:tblPr>
        <w:tblStyle w:val="TableGrid"/>
        <w:tblW w:w="0" w:type="auto"/>
        <w:tblLook w:val="04A0" w:firstRow="1" w:lastRow="0" w:firstColumn="1" w:lastColumn="0" w:noHBand="0" w:noVBand="1"/>
      </w:tblPr>
      <w:tblGrid>
        <w:gridCol w:w="9617"/>
      </w:tblGrid>
      <w:tr w:rsidR="00443F63" w14:paraId="1E391864" w14:textId="77777777" w:rsidTr="00027DA8">
        <w:tc>
          <w:tcPr>
            <w:tcW w:w="9617" w:type="dxa"/>
          </w:tcPr>
          <w:p w14:paraId="4D2D6DC1" w14:textId="77777777" w:rsidR="00443F63" w:rsidRPr="000738C6" w:rsidRDefault="00443F63" w:rsidP="00027DA8">
            <w:pPr>
              <w:keepNext/>
              <w:keepLines/>
              <w:numPr>
                <w:ilvl w:val="2"/>
                <w:numId w:val="0"/>
              </w:numPr>
              <w:spacing w:before="120" w:after="180"/>
              <w:outlineLvl w:val="2"/>
              <w:rPr>
                <w:rFonts w:ascii="Arial" w:hAnsi="Arial" w:cs="Times New Roman"/>
                <w:sz w:val="24"/>
                <w:szCs w:val="16"/>
                <w:lang w:val="sv-SE" w:eastAsia="zh-CN"/>
              </w:rPr>
            </w:pPr>
            <w:r w:rsidRPr="000738C6">
              <w:rPr>
                <w:rFonts w:ascii="Arial" w:hAnsi="Arial" w:cs="Times New Roman"/>
                <w:sz w:val="24"/>
                <w:szCs w:val="16"/>
                <w:lang w:val="sv-SE" w:eastAsia="zh-CN"/>
              </w:rPr>
              <w:lastRenderedPageBreak/>
              <w:t xml:space="preserve">Sub-topic 1-1 SSB adapation – Scenario </w:t>
            </w:r>
          </w:p>
          <w:p w14:paraId="62D87474" w14:textId="77777777" w:rsidR="00443F63" w:rsidRPr="000738C6" w:rsidRDefault="00443F63" w:rsidP="00027DA8">
            <w:pPr>
              <w:snapToGrid w:val="0"/>
              <w:spacing w:after="180"/>
              <w:rPr>
                <w:rFonts w:cs="Times New Roman"/>
                <w:b/>
                <w:color w:val="000000"/>
                <w:sz w:val="21"/>
                <w:szCs w:val="21"/>
                <w:u w:val="single"/>
                <w:lang w:val="en-GB" w:eastAsia="ko-KR"/>
              </w:rPr>
            </w:pPr>
            <w:r w:rsidRPr="000738C6">
              <w:rPr>
                <w:rFonts w:cs="Times New Roman"/>
                <w:b/>
                <w:color w:val="000000"/>
                <w:sz w:val="21"/>
                <w:szCs w:val="21"/>
                <w:u w:val="single"/>
                <w:lang w:val="en-GB" w:eastAsia="ko-KR"/>
              </w:rPr>
              <w:t>Issue 1-1-1: Scenario clarification based on RAN1 progress</w:t>
            </w:r>
          </w:p>
          <w:p w14:paraId="24F88333" w14:textId="77777777" w:rsidR="00443F63" w:rsidRPr="000738C6" w:rsidRDefault="00443F63" w:rsidP="00027DA8">
            <w:pPr>
              <w:snapToGrid w:val="0"/>
              <w:rPr>
                <w:rFonts w:cs="Times New Roman"/>
                <w:color w:val="000000"/>
                <w:szCs w:val="20"/>
                <w:highlight w:val="green"/>
                <w:lang w:val="en-GB" w:eastAsia="ko-KR"/>
              </w:rPr>
            </w:pPr>
            <w:r w:rsidRPr="000738C6">
              <w:rPr>
                <w:rFonts w:cs="Times New Roman"/>
                <w:color w:val="000000"/>
                <w:szCs w:val="20"/>
                <w:highlight w:val="green"/>
                <w:lang w:val="en-GB" w:eastAsia="ko-KR"/>
              </w:rPr>
              <w:t>Agreement:</w:t>
            </w:r>
          </w:p>
          <w:p w14:paraId="6CCDF512" w14:textId="77777777" w:rsidR="00443F63" w:rsidRPr="00897D8D" w:rsidRDefault="00443F63" w:rsidP="00EF7429">
            <w:pPr>
              <w:numPr>
                <w:ilvl w:val="1"/>
                <w:numId w:val="3"/>
              </w:numPr>
              <w:snapToGrid w:val="0"/>
              <w:spacing w:after="120"/>
              <w:ind w:left="1723" w:hanging="425"/>
              <w:rPr>
                <w:rFonts w:eastAsia="MS Mincho" w:cs="Times New Roman"/>
                <w:color w:val="000000"/>
                <w:szCs w:val="21"/>
                <w:lang w:val="en-GB"/>
              </w:rPr>
            </w:pPr>
            <w:r w:rsidRPr="00897D8D">
              <w:rPr>
                <w:rFonts w:eastAsia="MS Mincho" w:cs="Times New Roman"/>
                <w:color w:val="000000"/>
                <w:szCs w:val="21"/>
                <w:lang w:val="en-GB"/>
              </w:rPr>
              <w:t>No RRM impacts for SSB adaptation requirement for IDLE mode.</w:t>
            </w:r>
          </w:p>
          <w:p w14:paraId="343FA090" w14:textId="77777777" w:rsidR="00443F63" w:rsidRPr="00897D8D" w:rsidRDefault="00443F63" w:rsidP="00EF7429">
            <w:pPr>
              <w:numPr>
                <w:ilvl w:val="1"/>
                <w:numId w:val="3"/>
              </w:numPr>
              <w:snapToGrid w:val="0"/>
              <w:spacing w:after="240"/>
              <w:ind w:left="1723" w:hanging="425"/>
              <w:rPr>
                <w:rFonts w:eastAsia="MS Mincho" w:cs="Times New Roman"/>
                <w:color w:val="000000"/>
                <w:szCs w:val="21"/>
                <w:lang w:val="en-GB"/>
              </w:rPr>
            </w:pPr>
            <w:r w:rsidRPr="00897D8D">
              <w:rPr>
                <w:rFonts w:eastAsia="MS Mincho" w:cs="Times New Roman"/>
                <w:color w:val="000000"/>
                <w:szCs w:val="21"/>
                <w:lang w:val="en-GB"/>
              </w:rPr>
              <w:t>No RRM impacts for Cell DTX.</w:t>
            </w:r>
          </w:p>
          <w:p w14:paraId="07FF72E2" w14:textId="77777777" w:rsidR="00443F63" w:rsidRPr="000738C6" w:rsidRDefault="00443F63" w:rsidP="00027DA8">
            <w:pPr>
              <w:spacing w:after="180"/>
              <w:rPr>
                <w:rFonts w:cs="Times New Roman"/>
                <w:b/>
                <w:szCs w:val="20"/>
                <w:u w:val="single"/>
                <w:lang w:val="en-GB" w:eastAsia="ko-KR"/>
              </w:rPr>
            </w:pPr>
            <w:r w:rsidRPr="000738C6">
              <w:rPr>
                <w:rFonts w:cs="Times New Roman"/>
                <w:b/>
                <w:szCs w:val="20"/>
                <w:u w:val="single"/>
                <w:lang w:val="en-GB" w:eastAsia="ko-KR"/>
              </w:rPr>
              <w:t xml:space="preserve">Issue 1-1-2: Scenario clarification- SSB periodicity </w:t>
            </w:r>
          </w:p>
          <w:p w14:paraId="6DE6EEE9" w14:textId="77777777" w:rsidR="00443F63" w:rsidRPr="000738C6" w:rsidRDefault="00443F63" w:rsidP="00027DA8">
            <w:pPr>
              <w:rPr>
                <w:rFonts w:cs="Times New Roman"/>
                <w:szCs w:val="20"/>
                <w:lang w:val="en-GB" w:eastAsia="ko-KR"/>
              </w:rPr>
            </w:pPr>
            <w:r w:rsidRPr="000738C6">
              <w:rPr>
                <w:rFonts w:cs="Times New Roman"/>
                <w:szCs w:val="20"/>
                <w:highlight w:val="green"/>
                <w:lang w:val="en-GB" w:eastAsia="ko-KR"/>
              </w:rPr>
              <w:t>Agreement:</w:t>
            </w:r>
          </w:p>
          <w:p w14:paraId="4F68644B" w14:textId="77777777" w:rsidR="00443F63" w:rsidRPr="000738C6" w:rsidRDefault="00443F63" w:rsidP="00EF7429">
            <w:pPr>
              <w:numPr>
                <w:ilvl w:val="1"/>
                <w:numId w:val="3"/>
              </w:numPr>
              <w:spacing w:after="240"/>
              <w:ind w:left="1656"/>
              <w:rPr>
                <w:rFonts w:cs="Times New Roman"/>
                <w:szCs w:val="24"/>
                <w:lang w:val="en-GB" w:eastAsia="zh-CN"/>
              </w:rPr>
            </w:pPr>
            <w:r w:rsidRPr="000738C6">
              <w:rPr>
                <w:rFonts w:cs="Times New Roman"/>
                <w:szCs w:val="24"/>
                <w:lang w:val="en-GB" w:eastAsia="zh-CN"/>
              </w:rPr>
              <w:t>Postpone the discussion and wait for RAN1 progress.</w:t>
            </w:r>
          </w:p>
          <w:p w14:paraId="72DC70A1" w14:textId="77777777" w:rsidR="00443F63" w:rsidRPr="000738C6" w:rsidRDefault="00443F63" w:rsidP="00027DA8">
            <w:pPr>
              <w:spacing w:after="180"/>
              <w:rPr>
                <w:rFonts w:cs="Times New Roman"/>
                <w:b/>
                <w:szCs w:val="20"/>
                <w:u w:val="single"/>
                <w:lang w:val="en-GB" w:eastAsia="ko-KR"/>
              </w:rPr>
            </w:pPr>
            <w:r w:rsidRPr="000738C6">
              <w:rPr>
                <w:rFonts w:cs="Times New Roman"/>
                <w:b/>
                <w:szCs w:val="20"/>
                <w:u w:val="single"/>
                <w:lang w:val="en-GB" w:eastAsia="ko-KR"/>
              </w:rPr>
              <w:t>Issue 1-1-3: Scenario clarification</w:t>
            </w:r>
            <w:proofErr w:type="gramStart"/>
            <w:r w:rsidRPr="000738C6">
              <w:rPr>
                <w:rFonts w:cs="Times New Roman"/>
                <w:b/>
                <w:szCs w:val="20"/>
                <w:u w:val="single"/>
                <w:lang w:val="en-GB" w:eastAsia="ko-KR"/>
              </w:rPr>
              <w:t>-  SSB</w:t>
            </w:r>
            <w:proofErr w:type="gramEnd"/>
            <w:r w:rsidRPr="000738C6">
              <w:rPr>
                <w:rFonts w:cs="Times New Roman"/>
                <w:b/>
                <w:szCs w:val="20"/>
                <w:u w:val="single"/>
                <w:lang w:val="en-GB" w:eastAsia="ko-KR"/>
              </w:rPr>
              <w:t xml:space="preserve"> adaptation triggering </w:t>
            </w:r>
          </w:p>
          <w:p w14:paraId="0DD9B319" w14:textId="77777777" w:rsidR="00443F63" w:rsidRPr="000738C6" w:rsidRDefault="00443F63" w:rsidP="00027DA8">
            <w:pPr>
              <w:rPr>
                <w:rFonts w:cs="Times New Roman"/>
                <w:szCs w:val="20"/>
                <w:lang w:val="en-GB" w:eastAsia="ko-KR"/>
              </w:rPr>
            </w:pPr>
            <w:r w:rsidRPr="000738C6">
              <w:rPr>
                <w:rFonts w:cs="Times New Roman"/>
                <w:szCs w:val="20"/>
                <w:highlight w:val="green"/>
                <w:lang w:val="en-GB" w:eastAsia="ko-KR"/>
              </w:rPr>
              <w:t>Agreement:</w:t>
            </w:r>
          </w:p>
          <w:p w14:paraId="73B87B0E" w14:textId="77777777" w:rsidR="00443F63" w:rsidRPr="000738C6" w:rsidRDefault="00443F63" w:rsidP="00EF7429">
            <w:pPr>
              <w:numPr>
                <w:ilvl w:val="1"/>
                <w:numId w:val="3"/>
              </w:numPr>
              <w:spacing w:after="120"/>
              <w:ind w:left="1656"/>
              <w:rPr>
                <w:rFonts w:cs="Times New Roman"/>
                <w:szCs w:val="24"/>
                <w:lang w:val="en-GB" w:eastAsia="zh-CN"/>
              </w:rPr>
            </w:pPr>
            <w:r w:rsidRPr="000738C6">
              <w:rPr>
                <w:rFonts w:eastAsia="MS Mincho" w:cs="Times New Roman"/>
                <w:szCs w:val="24"/>
                <w:lang w:val="en-GB" w:eastAsia="zh-CN"/>
              </w:rPr>
              <w:t>RAN4 to focus on NW controlled SSB adaptation firstly</w:t>
            </w:r>
            <w:r w:rsidRPr="000738C6">
              <w:rPr>
                <w:rFonts w:cs="Times New Roman"/>
                <w:szCs w:val="24"/>
                <w:lang w:val="en-GB" w:eastAsia="zh-CN"/>
              </w:rPr>
              <w:t>.</w:t>
            </w:r>
          </w:p>
          <w:p w14:paraId="0755B20A" w14:textId="77777777" w:rsidR="00443F63" w:rsidRPr="000738C6" w:rsidRDefault="00443F63" w:rsidP="00027DA8">
            <w:pPr>
              <w:spacing w:after="180"/>
              <w:rPr>
                <w:rFonts w:cs="Times New Roman"/>
                <w:b/>
                <w:szCs w:val="20"/>
                <w:u w:val="single"/>
                <w:lang w:val="en-GB" w:eastAsia="ko-KR"/>
              </w:rPr>
            </w:pPr>
            <w:r w:rsidRPr="000738C6">
              <w:rPr>
                <w:rFonts w:cs="Times New Roman"/>
                <w:b/>
                <w:szCs w:val="20"/>
                <w:u w:val="single"/>
                <w:lang w:val="en-GB" w:eastAsia="ko-KR"/>
              </w:rPr>
              <w:t>Issue 1-1-4: Scenario clarification</w:t>
            </w:r>
            <w:proofErr w:type="gramStart"/>
            <w:r w:rsidRPr="000738C6">
              <w:rPr>
                <w:rFonts w:cs="Times New Roman"/>
                <w:b/>
                <w:szCs w:val="20"/>
                <w:u w:val="single"/>
                <w:lang w:val="en-GB" w:eastAsia="ko-KR"/>
              </w:rPr>
              <w:t>-  SSB</w:t>
            </w:r>
            <w:proofErr w:type="gramEnd"/>
            <w:r w:rsidRPr="000738C6">
              <w:rPr>
                <w:rFonts w:cs="Times New Roman"/>
                <w:b/>
                <w:szCs w:val="20"/>
                <w:u w:val="single"/>
                <w:lang w:val="en-GB" w:eastAsia="ko-KR"/>
              </w:rPr>
              <w:t xml:space="preserve"> adaptation mechanism </w:t>
            </w:r>
          </w:p>
          <w:p w14:paraId="7D9BD71C" w14:textId="77777777" w:rsidR="00443F63" w:rsidRPr="000738C6" w:rsidRDefault="00443F63" w:rsidP="00027DA8">
            <w:pPr>
              <w:rPr>
                <w:rFonts w:cs="Times New Roman"/>
                <w:szCs w:val="20"/>
                <w:lang w:val="en-GB" w:eastAsia="ko-KR"/>
              </w:rPr>
            </w:pPr>
            <w:r w:rsidRPr="000738C6">
              <w:rPr>
                <w:rFonts w:cs="Times New Roman"/>
                <w:szCs w:val="20"/>
                <w:highlight w:val="green"/>
                <w:lang w:val="en-GB" w:eastAsia="ko-KR"/>
              </w:rPr>
              <w:t>Agreement:</w:t>
            </w:r>
          </w:p>
          <w:p w14:paraId="5E985730" w14:textId="77777777" w:rsidR="00443F63" w:rsidRDefault="00443F63" w:rsidP="00027DA8">
            <w:pPr>
              <w:keepNext/>
              <w:keepLines/>
              <w:numPr>
                <w:ilvl w:val="2"/>
                <w:numId w:val="0"/>
              </w:numPr>
              <w:spacing w:before="240" w:after="180"/>
              <w:outlineLvl w:val="2"/>
              <w:rPr>
                <w:rFonts w:ascii="Arial" w:hAnsi="Arial" w:cs="Times New Roman"/>
                <w:sz w:val="24"/>
                <w:szCs w:val="16"/>
                <w:lang w:val="sv-SE" w:eastAsia="zh-CN"/>
              </w:rPr>
            </w:pPr>
            <w:r w:rsidRPr="000738C6">
              <w:rPr>
                <w:rFonts w:cs="Times New Roman"/>
                <w:szCs w:val="24"/>
                <w:lang w:val="en-GB" w:eastAsia="zh-CN"/>
              </w:rPr>
              <w:t>Postpone the discussion and wait for RAN1 progress.</w:t>
            </w:r>
          </w:p>
          <w:p w14:paraId="1555BCC2" w14:textId="77777777" w:rsidR="00443F63" w:rsidRPr="000738C6" w:rsidRDefault="00443F63" w:rsidP="00027DA8">
            <w:pPr>
              <w:keepNext/>
              <w:keepLines/>
              <w:numPr>
                <w:ilvl w:val="2"/>
                <w:numId w:val="0"/>
              </w:numPr>
              <w:spacing w:before="240" w:after="180"/>
              <w:outlineLvl w:val="2"/>
              <w:rPr>
                <w:rFonts w:ascii="Arial" w:hAnsi="Arial" w:cs="Times New Roman"/>
                <w:sz w:val="24"/>
                <w:szCs w:val="16"/>
                <w:lang w:val="sv-SE" w:eastAsia="zh-CN"/>
              </w:rPr>
            </w:pPr>
            <w:r w:rsidRPr="000738C6">
              <w:rPr>
                <w:rFonts w:ascii="Arial" w:hAnsi="Arial" w:cs="Times New Roman"/>
                <w:sz w:val="24"/>
                <w:szCs w:val="16"/>
                <w:lang w:val="sv-SE" w:eastAsia="zh-CN"/>
              </w:rPr>
              <w:t>Sub-topic 1-2 SSB adaptation – L1 Requirements impacts</w:t>
            </w:r>
          </w:p>
          <w:p w14:paraId="15371CAC" w14:textId="77777777" w:rsidR="00443F63" w:rsidRPr="000738C6" w:rsidRDefault="00443F63" w:rsidP="00027DA8">
            <w:pPr>
              <w:spacing w:after="180"/>
              <w:rPr>
                <w:rFonts w:cs="Times New Roman"/>
                <w:b/>
                <w:szCs w:val="20"/>
                <w:u w:val="single"/>
                <w:lang w:val="en-GB" w:eastAsia="ko-KR"/>
              </w:rPr>
            </w:pPr>
            <w:r w:rsidRPr="000738C6">
              <w:rPr>
                <w:rFonts w:cs="Times New Roman"/>
                <w:b/>
                <w:szCs w:val="20"/>
                <w:u w:val="single"/>
                <w:lang w:val="en-GB" w:eastAsia="ko-KR"/>
              </w:rPr>
              <w:t>Issue 1-2-1: L1 requirements at transition</w:t>
            </w:r>
          </w:p>
          <w:p w14:paraId="7E539CD1" w14:textId="77777777" w:rsidR="00443F63" w:rsidRPr="000738C6" w:rsidRDefault="00443F63" w:rsidP="00027DA8">
            <w:pPr>
              <w:rPr>
                <w:rFonts w:cs="Times New Roman"/>
                <w:szCs w:val="20"/>
                <w:lang w:val="en-GB" w:eastAsia="ko-KR"/>
              </w:rPr>
            </w:pPr>
            <w:r w:rsidRPr="000738C6">
              <w:rPr>
                <w:rFonts w:cs="Times New Roman"/>
                <w:szCs w:val="20"/>
                <w:highlight w:val="green"/>
                <w:lang w:val="en-GB" w:eastAsia="ko-KR"/>
              </w:rPr>
              <w:t>Agreement:</w:t>
            </w:r>
          </w:p>
          <w:p w14:paraId="68B3EFD1" w14:textId="77777777" w:rsidR="00443F63" w:rsidRPr="000738C6" w:rsidRDefault="00443F63" w:rsidP="00EF7429">
            <w:pPr>
              <w:numPr>
                <w:ilvl w:val="1"/>
                <w:numId w:val="3"/>
              </w:numPr>
              <w:spacing w:after="120"/>
              <w:rPr>
                <w:rFonts w:cs="Times New Roman"/>
                <w:szCs w:val="24"/>
                <w:lang w:val="en-GB" w:eastAsia="zh-CN"/>
              </w:rPr>
            </w:pPr>
            <w:r w:rsidRPr="000738C6">
              <w:rPr>
                <w:rFonts w:cs="Times New Roman"/>
                <w:szCs w:val="24"/>
                <w:lang w:val="en-GB" w:eastAsia="zh-CN"/>
              </w:rPr>
              <w:t>L1 evaluation/measurement period is the maximum of the period corresponding to the SSB before and after adaptation.</w:t>
            </w:r>
          </w:p>
          <w:p w14:paraId="5A04025C" w14:textId="77777777" w:rsidR="00443F63" w:rsidRPr="000738C6" w:rsidRDefault="00443F63" w:rsidP="00EF7429">
            <w:pPr>
              <w:numPr>
                <w:ilvl w:val="2"/>
                <w:numId w:val="3"/>
              </w:numPr>
              <w:spacing w:after="120"/>
              <w:rPr>
                <w:rFonts w:cs="Times New Roman"/>
                <w:szCs w:val="24"/>
                <w:lang w:val="en-GB" w:eastAsia="zh-CN"/>
              </w:rPr>
            </w:pPr>
            <w:r w:rsidRPr="000738C6">
              <w:rPr>
                <w:rFonts w:cs="Times New Roman"/>
                <w:szCs w:val="24"/>
                <w:lang w:val="en-GB" w:eastAsia="zh-CN"/>
              </w:rPr>
              <w:t>FFS the applicable L1 requirements.</w:t>
            </w:r>
          </w:p>
          <w:p w14:paraId="66DB70AA" w14:textId="77777777" w:rsidR="00443F63" w:rsidRPr="000738C6" w:rsidRDefault="00443F63" w:rsidP="00027DA8">
            <w:pPr>
              <w:spacing w:after="180"/>
              <w:rPr>
                <w:rFonts w:cs="Times New Roman"/>
                <w:b/>
                <w:szCs w:val="20"/>
                <w:u w:val="single"/>
                <w:lang w:val="en-GB" w:eastAsia="ko-KR"/>
              </w:rPr>
            </w:pPr>
            <w:r w:rsidRPr="000738C6">
              <w:rPr>
                <w:rFonts w:cs="Times New Roman"/>
                <w:b/>
                <w:szCs w:val="20"/>
                <w:u w:val="single"/>
                <w:lang w:val="en-GB" w:eastAsia="ko-KR"/>
              </w:rPr>
              <w:t>Issue 1-2-2: L1 requirements subsequent to “transition period”</w:t>
            </w:r>
          </w:p>
          <w:p w14:paraId="0B7E2385" w14:textId="77777777" w:rsidR="00443F63" w:rsidRPr="000738C6" w:rsidRDefault="00443F63" w:rsidP="00027DA8">
            <w:pPr>
              <w:rPr>
                <w:rFonts w:cs="Times New Roman"/>
                <w:szCs w:val="20"/>
                <w:lang w:val="en-GB" w:eastAsia="ko-KR"/>
              </w:rPr>
            </w:pPr>
            <w:r w:rsidRPr="000738C6">
              <w:rPr>
                <w:rFonts w:cs="Times New Roman"/>
                <w:szCs w:val="20"/>
                <w:highlight w:val="green"/>
                <w:lang w:val="en-GB" w:eastAsia="ko-KR"/>
              </w:rPr>
              <w:t>Agreement:</w:t>
            </w:r>
          </w:p>
          <w:p w14:paraId="01255F2A" w14:textId="77777777" w:rsidR="00443F63" w:rsidRPr="000738C6" w:rsidRDefault="00443F63" w:rsidP="00EF7429">
            <w:pPr>
              <w:numPr>
                <w:ilvl w:val="1"/>
                <w:numId w:val="3"/>
              </w:numPr>
              <w:spacing w:after="120"/>
              <w:ind w:left="1656"/>
              <w:rPr>
                <w:rFonts w:cs="Times New Roman"/>
                <w:szCs w:val="24"/>
                <w:lang w:val="en-GB" w:eastAsia="zh-CN"/>
              </w:rPr>
            </w:pPr>
            <w:r w:rsidRPr="000738C6">
              <w:rPr>
                <w:rFonts w:eastAsia="MS Mincho" w:cs="Times New Roman"/>
                <w:szCs w:val="24"/>
                <w:lang w:val="en-GB" w:eastAsia="zh-CN"/>
              </w:rPr>
              <w:t xml:space="preserve">Subsequent to transition period, requirements apply based on the SSB </w:t>
            </w:r>
            <w:r w:rsidRPr="000738C6">
              <w:rPr>
                <w:rFonts w:eastAsia="MS Mincho" w:cs="Times New Roman"/>
                <w:color w:val="000000"/>
                <w:szCs w:val="21"/>
                <w:lang w:val="en-GB"/>
              </w:rPr>
              <w:t xml:space="preserve">periodicity </w:t>
            </w:r>
            <w:r w:rsidRPr="000738C6">
              <w:rPr>
                <w:rFonts w:eastAsia="MS Mincho" w:cs="Times New Roman"/>
                <w:szCs w:val="24"/>
                <w:lang w:val="en-GB" w:eastAsia="zh-CN"/>
              </w:rPr>
              <w:t>after transition for SSB adaptation of periodicity.</w:t>
            </w:r>
          </w:p>
          <w:p w14:paraId="11C08A6E" w14:textId="77777777" w:rsidR="00443F63" w:rsidRPr="000738C6" w:rsidRDefault="00443F63" w:rsidP="00EF7429">
            <w:pPr>
              <w:numPr>
                <w:ilvl w:val="1"/>
                <w:numId w:val="3"/>
              </w:numPr>
              <w:spacing w:after="120"/>
              <w:ind w:left="1656"/>
              <w:rPr>
                <w:rFonts w:cs="Times New Roman"/>
                <w:szCs w:val="24"/>
                <w:lang w:val="en-GB" w:eastAsia="zh-CN"/>
              </w:rPr>
            </w:pPr>
            <w:r w:rsidRPr="000738C6">
              <w:rPr>
                <w:rFonts w:cs="Times New Roman"/>
                <w:szCs w:val="24"/>
                <w:lang w:val="en-GB" w:eastAsia="zh-CN"/>
              </w:rPr>
              <w:t>Note: The transition period is discussed in other issues.</w:t>
            </w:r>
          </w:p>
          <w:p w14:paraId="228B4BF8" w14:textId="77777777" w:rsidR="00443F63" w:rsidRPr="000738C6" w:rsidRDefault="00443F63" w:rsidP="00027DA8">
            <w:pPr>
              <w:keepNext/>
              <w:keepLines/>
              <w:numPr>
                <w:ilvl w:val="2"/>
                <w:numId w:val="0"/>
              </w:numPr>
              <w:spacing w:before="240" w:after="180"/>
              <w:outlineLvl w:val="2"/>
              <w:rPr>
                <w:rFonts w:ascii="Arial" w:hAnsi="Arial" w:cs="Times New Roman"/>
                <w:sz w:val="24"/>
                <w:szCs w:val="16"/>
                <w:lang w:val="sv-SE" w:eastAsia="zh-CN"/>
              </w:rPr>
            </w:pPr>
            <w:r w:rsidRPr="000738C6">
              <w:rPr>
                <w:rFonts w:ascii="Arial" w:hAnsi="Arial" w:cs="Times New Roman"/>
                <w:sz w:val="24"/>
                <w:szCs w:val="16"/>
                <w:lang w:val="sv-SE" w:eastAsia="zh-CN"/>
              </w:rPr>
              <w:t>Sub-topic 1-3 SSB adaptation – L3 Requirements impacts</w:t>
            </w:r>
          </w:p>
          <w:p w14:paraId="54EE3C4D" w14:textId="77777777" w:rsidR="00443F63" w:rsidRPr="000738C6" w:rsidRDefault="00443F63" w:rsidP="00027DA8">
            <w:pPr>
              <w:spacing w:after="180"/>
              <w:rPr>
                <w:rFonts w:cs="Times New Roman"/>
                <w:b/>
                <w:szCs w:val="20"/>
                <w:u w:val="single"/>
                <w:lang w:val="en-GB" w:eastAsia="ko-KR"/>
              </w:rPr>
            </w:pPr>
            <w:r w:rsidRPr="000738C6">
              <w:rPr>
                <w:rFonts w:cs="Times New Roman"/>
                <w:szCs w:val="20"/>
                <w:lang w:val="sv-SE" w:eastAsia="zh-CN"/>
              </w:rPr>
              <w:tab/>
            </w:r>
            <w:r w:rsidRPr="000738C6">
              <w:rPr>
                <w:rFonts w:cs="Times New Roman"/>
                <w:b/>
                <w:szCs w:val="20"/>
                <w:u w:val="single"/>
                <w:lang w:val="en-GB" w:eastAsia="ko-KR"/>
              </w:rPr>
              <w:t xml:space="preserve">Issue 1-3-1: L3 requirements for SSB adaptation – general  </w:t>
            </w:r>
          </w:p>
          <w:p w14:paraId="528C37F1" w14:textId="77777777" w:rsidR="00443F63" w:rsidRPr="000738C6" w:rsidRDefault="00443F63" w:rsidP="00027DA8">
            <w:pPr>
              <w:rPr>
                <w:rFonts w:cs="Times New Roman"/>
                <w:szCs w:val="20"/>
                <w:lang w:val="en-GB" w:eastAsia="ko-KR"/>
              </w:rPr>
            </w:pPr>
            <w:r w:rsidRPr="000738C6">
              <w:rPr>
                <w:rFonts w:cs="Times New Roman"/>
                <w:szCs w:val="20"/>
                <w:highlight w:val="green"/>
                <w:lang w:val="en-GB" w:eastAsia="ko-KR"/>
              </w:rPr>
              <w:t>Agreement:</w:t>
            </w:r>
          </w:p>
          <w:p w14:paraId="684AF22A" w14:textId="77777777" w:rsidR="00443F63" w:rsidRPr="00E925FE" w:rsidRDefault="00443F63" w:rsidP="00EF7429">
            <w:pPr>
              <w:numPr>
                <w:ilvl w:val="1"/>
                <w:numId w:val="3"/>
              </w:numPr>
              <w:spacing w:after="120"/>
              <w:ind w:left="1077" w:hanging="357"/>
              <w:rPr>
                <w:rFonts w:cs="Times New Roman"/>
                <w:szCs w:val="24"/>
                <w:lang w:val="en-GB" w:eastAsia="zh-CN"/>
              </w:rPr>
            </w:pPr>
            <w:r>
              <w:rPr>
                <w:rFonts w:cs="Times New Roman"/>
                <w:szCs w:val="24"/>
                <w:lang w:val="en-GB" w:eastAsia="zh-CN"/>
              </w:rPr>
              <w:t>W</w:t>
            </w:r>
            <w:r w:rsidRPr="000738C6">
              <w:rPr>
                <w:rFonts w:cs="Times New Roman"/>
                <w:szCs w:val="24"/>
                <w:lang w:val="en-GB" w:eastAsia="zh-CN"/>
              </w:rPr>
              <w:t>ait for LS reply on whether there is impact on SMTC.</w:t>
            </w:r>
          </w:p>
        </w:tc>
      </w:tr>
    </w:tbl>
    <w:p w14:paraId="2A27A3F0" w14:textId="1F6BB15B" w:rsidR="00664591" w:rsidRPr="00205D3F" w:rsidRDefault="00664591" w:rsidP="00443F63">
      <w:pPr>
        <w:spacing w:before="240" w:after="240" w:line="257" w:lineRule="auto"/>
        <w:jc w:val="both"/>
        <w:rPr>
          <w:rFonts w:eastAsia="Times New Roman" w:cs="Times New Roman"/>
          <w:szCs w:val="20"/>
        </w:rPr>
      </w:pPr>
      <w:r w:rsidRPr="00B77CFD">
        <w:rPr>
          <w:rFonts w:eastAsia="Times New Roman" w:cs="Times New Roman"/>
          <w:color w:val="000000" w:themeColor="text1"/>
          <w:szCs w:val="20"/>
          <w:lang w:val="en-GB"/>
        </w:rPr>
        <w:t>At RAN4#112</w:t>
      </w:r>
      <w:r>
        <w:rPr>
          <w:rFonts w:eastAsia="Times New Roman" w:cs="Times New Roman"/>
          <w:color w:val="000000" w:themeColor="text1"/>
          <w:szCs w:val="20"/>
          <w:lang w:val="en-GB"/>
        </w:rPr>
        <w:t>bis</w:t>
      </w:r>
      <w:r w:rsidRPr="00B77CFD">
        <w:rPr>
          <w:rFonts w:eastAsia="Times New Roman" w:cs="Times New Roman"/>
          <w:color w:val="000000" w:themeColor="text1"/>
          <w:szCs w:val="20"/>
          <w:lang w:val="en-GB"/>
        </w:rPr>
        <w:t xml:space="preserve"> meeting, the following has been agreed on</w:t>
      </w:r>
      <w:r>
        <w:rPr>
          <w:rFonts w:eastAsia="Times New Roman" w:cs="Times New Roman"/>
          <w:color w:val="000000" w:themeColor="text1"/>
          <w:szCs w:val="20"/>
          <w:lang w:val="en-GB"/>
        </w:rPr>
        <w:t xml:space="preserve"> RRM requirements for SSB adaptation</w:t>
      </w:r>
      <w:r w:rsidRPr="00B77CFD">
        <w:rPr>
          <w:rFonts w:eastAsia="Times New Roman" w:cs="Times New Roman"/>
          <w:color w:val="000000" w:themeColor="text1"/>
          <w:szCs w:val="20"/>
          <w:lang w:val="en-GB"/>
        </w:rPr>
        <w:t>.</w:t>
      </w:r>
    </w:p>
    <w:tbl>
      <w:tblPr>
        <w:tblStyle w:val="TableGrid"/>
        <w:tblW w:w="0" w:type="auto"/>
        <w:tblLook w:val="04A0" w:firstRow="1" w:lastRow="0" w:firstColumn="1" w:lastColumn="0" w:noHBand="0" w:noVBand="1"/>
      </w:tblPr>
      <w:tblGrid>
        <w:gridCol w:w="9617"/>
      </w:tblGrid>
      <w:tr w:rsidR="00664591" w14:paraId="03A326E1" w14:textId="77777777" w:rsidTr="00132060">
        <w:tc>
          <w:tcPr>
            <w:tcW w:w="9617" w:type="dxa"/>
          </w:tcPr>
          <w:p w14:paraId="4DC8F119" w14:textId="77777777" w:rsidR="00664591" w:rsidRPr="008C3582" w:rsidRDefault="00664591" w:rsidP="00132060">
            <w:pPr>
              <w:pStyle w:val="Heading3"/>
              <w:spacing w:before="120" w:after="240"/>
              <w:rPr>
                <w:rFonts w:ascii="Arial" w:hAnsi="Arial" w:cs="Arial"/>
                <w:color w:val="000000" w:themeColor="text1"/>
                <w:szCs w:val="16"/>
              </w:rPr>
            </w:pPr>
            <w:r w:rsidRPr="008C3582">
              <w:rPr>
                <w:rFonts w:ascii="Arial" w:hAnsi="Arial" w:cs="Arial"/>
                <w:color w:val="000000" w:themeColor="text1"/>
                <w:szCs w:val="16"/>
              </w:rPr>
              <w:lastRenderedPageBreak/>
              <w:t xml:space="preserve">Sub-topic 1-1 SSB </w:t>
            </w:r>
            <w:proofErr w:type="spellStart"/>
            <w:r w:rsidRPr="008C3582">
              <w:rPr>
                <w:rFonts w:ascii="Arial" w:hAnsi="Arial" w:cs="Arial"/>
                <w:color w:val="000000" w:themeColor="text1"/>
                <w:szCs w:val="16"/>
              </w:rPr>
              <w:t>adapation</w:t>
            </w:r>
            <w:proofErr w:type="spellEnd"/>
            <w:r w:rsidRPr="008C3582">
              <w:rPr>
                <w:rFonts w:ascii="Arial" w:hAnsi="Arial" w:cs="Arial"/>
                <w:color w:val="000000" w:themeColor="text1"/>
                <w:szCs w:val="16"/>
              </w:rPr>
              <w:t xml:space="preserve"> – Scenario</w:t>
            </w:r>
          </w:p>
          <w:p w14:paraId="30D62DCA" w14:textId="77777777" w:rsidR="00664591" w:rsidRPr="00BF5A6B" w:rsidRDefault="00664591" w:rsidP="00132060">
            <w:pPr>
              <w:snapToGrid w:val="0"/>
              <w:spacing w:after="120"/>
              <w:rPr>
                <w:b/>
                <w:sz w:val="21"/>
                <w:szCs w:val="21"/>
                <w:u w:val="single"/>
                <w:lang w:eastAsia="ko-KR"/>
              </w:rPr>
            </w:pPr>
            <w:r w:rsidRPr="00BF5A6B">
              <w:rPr>
                <w:b/>
                <w:sz w:val="21"/>
                <w:szCs w:val="21"/>
                <w:u w:val="single"/>
                <w:lang w:eastAsia="ko-KR"/>
              </w:rPr>
              <w:t>Issue 1-1-1: Scenario clarification based on RAN1 progress</w:t>
            </w:r>
          </w:p>
          <w:p w14:paraId="23A772D4" w14:textId="77777777" w:rsidR="00664591" w:rsidRPr="0090100A" w:rsidRDefault="00664591" w:rsidP="00132060">
            <w:pPr>
              <w:snapToGrid w:val="0"/>
              <w:spacing w:after="120"/>
              <w:rPr>
                <w:rFonts w:eastAsia="DengXian"/>
                <w:sz w:val="21"/>
                <w:szCs w:val="21"/>
                <w:highlight w:val="green"/>
                <w:lang w:eastAsia="zh-CN"/>
              </w:rPr>
            </w:pPr>
            <w:r w:rsidRPr="0090100A">
              <w:rPr>
                <w:rFonts w:eastAsia="DengXian"/>
                <w:sz w:val="21"/>
                <w:szCs w:val="21"/>
                <w:highlight w:val="green"/>
                <w:lang w:eastAsia="zh-CN"/>
              </w:rPr>
              <w:t>Agreement:</w:t>
            </w:r>
          </w:p>
          <w:p w14:paraId="69ECFDB0" w14:textId="77777777" w:rsidR="00664591" w:rsidRPr="008C3582" w:rsidRDefault="00664591" w:rsidP="00EF7429">
            <w:pPr>
              <w:pStyle w:val="ListParagraph"/>
              <w:numPr>
                <w:ilvl w:val="1"/>
                <w:numId w:val="3"/>
              </w:numPr>
              <w:snapToGrid w:val="0"/>
              <w:spacing w:after="120"/>
              <w:ind w:left="1656"/>
              <w:contextualSpacing w:val="0"/>
              <w:rPr>
                <w:szCs w:val="21"/>
              </w:rPr>
            </w:pPr>
            <w:r w:rsidRPr="008C3582">
              <w:rPr>
                <w:szCs w:val="21"/>
              </w:rPr>
              <w:t>Per RAN1 agreements, RAN4 to take following as starting point for SSB adaption discussion:</w:t>
            </w:r>
          </w:p>
          <w:p w14:paraId="43CD3E80" w14:textId="77777777" w:rsidR="00664591" w:rsidRPr="008C3582" w:rsidRDefault="00664591" w:rsidP="00EF7429">
            <w:pPr>
              <w:pStyle w:val="ListParagraph"/>
              <w:numPr>
                <w:ilvl w:val="2"/>
                <w:numId w:val="3"/>
              </w:numPr>
              <w:snapToGrid w:val="0"/>
              <w:spacing w:after="120"/>
              <w:ind w:left="2376"/>
              <w:contextualSpacing w:val="0"/>
              <w:rPr>
                <w:szCs w:val="21"/>
              </w:rPr>
            </w:pPr>
            <w:r w:rsidRPr="008C3582">
              <w:rPr>
                <w:szCs w:val="21"/>
              </w:rPr>
              <w:t>CONNECTED mode</w:t>
            </w:r>
            <w:r w:rsidRPr="008C3582">
              <w:rPr>
                <w:szCs w:val="21"/>
                <w:u w:val="single"/>
              </w:rPr>
              <w:t xml:space="preserve">, and </w:t>
            </w:r>
          </w:p>
          <w:p w14:paraId="33E38E1E" w14:textId="77777777" w:rsidR="00664591" w:rsidRPr="008C3582" w:rsidRDefault="00664591" w:rsidP="00EF7429">
            <w:pPr>
              <w:pStyle w:val="ListParagraph"/>
              <w:numPr>
                <w:ilvl w:val="2"/>
                <w:numId w:val="3"/>
              </w:numPr>
              <w:snapToGrid w:val="0"/>
              <w:spacing w:after="120"/>
              <w:ind w:left="2376"/>
              <w:contextualSpacing w:val="0"/>
              <w:rPr>
                <w:szCs w:val="21"/>
              </w:rPr>
            </w:pPr>
            <w:r w:rsidRPr="008C3582">
              <w:rPr>
                <w:szCs w:val="21"/>
              </w:rPr>
              <w:t>SSB adaptation for SCell</w:t>
            </w:r>
            <w:r w:rsidRPr="008C3582">
              <w:rPr>
                <w:szCs w:val="21"/>
                <w:u w:val="single"/>
              </w:rPr>
              <w:t>, and</w:t>
            </w:r>
          </w:p>
          <w:p w14:paraId="3BCFD1AA" w14:textId="77777777" w:rsidR="00664591" w:rsidRPr="008C3582" w:rsidRDefault="00664591" w:rsidP="00EF7429">
            <w:pPr>
              <w:pStyle w:val="ListParagraph"/>
              <w:numPr>
                <w:ilvl w:val="2"/>
                <w:numId w:val="3"/>
              </w:numPr>
              <w:snapToGrid w:val="0"/>
              <w:spacing w:after="120"/>
              <w:ind w:left="2376"/>
              <w:contextualSpacing w:val="0"/>
              <w:rPr>
                <w:szCs w:val="21"/>
              </w:rPr>
            </w:pPr>
            <w:r w:rsidRPr="008C3582">
              <w:rPr>
                <w:szCs w:val="21"/>
              </w:rPr>
              <w:t>SSB adaptation for NCD-SSB</w:t>
            </w:r>
            <w:r w:rsidRPr="008C3582">
              <w:rPr>
                <w:szCs w:val="21"/>
                <w:u w:val="single"/>
              </w:rPr>
              <w:t>, and</w:t>
            </w:r>
          </w:p>
          <w:p w14:paraId="2EAB4C83" w14:textId="77777777" w:rsidR="00664591" w:rsidRPr="008C3582" w:rsidRDefault="00664591" w:rsidP="00EF7429">
            <w:pPr>
              <w:pStyle w:val="ListParagraph"/>
              <w:numPr>
                <w:ilvl w:val="2"/>
                <w:numId w:val="3"/>
              </w:numPr>
              <w:snapToGrid w:val="0"/>
              <w:spacing w:after="120"/>
              <w:ind w:left="2376"/>
              <w:contextualSpacing w:val="0"/>
              <w:rPr>
                <w:szCs w:val="21"/>
              </w:rPr>
            </w:pPr>
            <w:r w:rsidRPr="008C3582">
              <w:rPr>
                <w:szCs w:val="21"/>
              </w:rPr>
              <w:t>SSB periodicity adaptation in time-domain</w:t>
            </w:r>
          </w:p>
          <w:p w14:paraId="7CA30AB0" w14:textId="77777777" w:rsidR="00664591" w:rsidRPr="00205D3F" w:rsidRDefault="00664591" w:rsidP="00132060">
            <w:pPr>
              <w:snapToGrid w:val="0"/>
              <w:spacing w:after="120"/>
              <w:ind w:left="1420"/>
              <w:rPr>
                <w:szCs w:val="20"/>
                <w:lang w:eastAsia="zh-CN"/>
              </w:rPr>
            </w:pPr>
            <w:r w:rsidRPr="00205D3F">
              <w:rPr>
                <w:szCs w:val="20"/>
                <w:lang w:eastAsia="zh-CN"/>
              </w:rPr>
              <w:t>Note: Above could be further updated based on further RAN1 progress (e.g. PCell, other adaptation mechanism)</w:t>
            </w:r>
          </w:p>
          <w:p w14:paraId="15DDFE9F" w14:textId="77777777" w:rsidR="00664591" w:rsidRDefault="00664591" w:rsidP="00132060">
            <w:pPr>
              <w:rPr>
                <w:lang w:eastAsia="zh-CN"/>
              </w:rPr>
            </w:pPr>
          </w:p>
          <w:p w14:paraId="007DD6D5" w14:textId="77777777" w:rsidR="00664591" w:rsidRPr="00BF5A6B" w:rsidRDefault="00664591" w:rsidP="00132060">
            <w:pPr>
              <w:snapToGrid w:val="0"/>
              <w:spacing w:after="120"/>
              <w:rPr>
                <w:b/>
                <w:sz w:val="21"/>
                <w:szCs w:val="21"/>
                <w:u w:val="single"/>
                <w:lang w:eastAsia="ko-KR"/>
              </w:rPr>
            </w:pPr>
            <w:r w:rsidRPr="00BF5A6B">
              <w:rPr>
                <w:b/>
                <w:sz w:val="21"/>
                <w:szCs w:val="21"/>
                <w:u w:val="single"/>
                <w:lang w:eastAsia="ko-KR"/>
              </w:rPr>
              <w:t>Issue 1-2-1: Requirements need updating</w:t>
            </w:r>
          </w:p>
          <w:p w14:paraId="76A75E46" w14:textId="77777777" w:rsidR="00664591" w:rsidRPr="008C3582" w:rsidRDefault="00664591" w:rsidP="00132060">
            <w:pPr>
              <w:snapToGrid w:val="0"/>
              <w:spacing w:after="120"/>
              <w:rPr>
                <w:sz w:val="21"/>
                <w:szCs w:val="21"/>
                <w:lang w:eastAsia="zh-CN"/>
              </w:rPr>
            </w:pPr>
            <w:r w:rsidRPr="0010641C">
              <w:rPr>
                <w:rFonts w:hint="eastAsia"/>
                <w:sz w:val="21"/>
                <w:szCs w:val="21"/>
                <w:highlight w:val="green"/>
                <w:lang w:eastAsia="zh-CN"/>
              </w:rPr>
              <w:t>A</w:t>
            </w:r>
            <w:r w:rsidRPr="0010641C">
              <w:rPr>
                <w:sz w:val="21"/>
                <w:szCs w:val="21"/>
                <w:highlight w:val="green"/>
                <w:lang w:eastAsia="zh-CN"/>
              </w:rPr>
              <w:t>greement:</w:t>
            </w:r>
          </w:p>
          <w:p w14:paraId="0DD8ACC7" w14:textId="77777777" w:rsidR="00664591" w:rsidRPr="008C3582" w:rsidRDefault="00664591" w:rsidP="00EF7429">
            <w:pPr>
              <w:pStyle w:val="ListParagraph"/>
              <w:numPr>
                <w:ilvl w:val="1"/>
                <w:numId w:val="3"/>
              </w:numPr>
              <w:snapToGrid w:val="0"/>
              <w:spacing w:after="120"/>
              <w:ind w:left="1656"/>
              <w:contextualSpacing w:val="0"/>
              <w:rPr>
                <w:szCs w:val="21"/>
              </w:rPr>
            </w:pPr>
            <w:r w:rsidRPr="008C3582">
              <w:rPr>
                <w:szCs w:val="21"/>
              </w:rPr>
              <w:t>RAN4 to discuss whether there are any impacts on at least the following RRM requirements due to SSB adaption:</w:t>
            </w:r>
          </w:p>
          <w:p w14:paraId="4C690B5C" w14:textId="77777777" w:rsidR="00664591" w:rsidRPr="008C3582" w:rsidRDefault="00664591" w:rsidP="00EF7429">
            <w:pPr>
              <w:pStyle w:val="ListParagraph"/>
              <w:numPr>
                <w:ilvl w:val="2"/>
                <w:numId w:val="3"/>
              </w:numPr>
              <w:snapToGrid w:val="0"/>
              <w:spacing w:after="120"/>
              <w:ind w:left="2376"/>
              <w:contextualSpacing w:val="0"/>
              <w:rPr>
                <w:szCs w:val="21"/>
              </w:rPr>
            </w:pPr>
            <w:r w:rsidRPr="008C3582">
              <w:rPr>
                <w:szCs w:val="21"/>
              </w:rPr>
              <w:t>L1-RSRP for serving cell</w:t>
            </w:r>
          </w:p>
          <w:p w14:paraId="74E5A3AE" w14:textId="77777777" w:rsidR="00664591" w:rsidRPr="008C3582" w:rsidRDefault="00664591" w:rsidP="00EF7429">
            <w:pPr>
              <w:pStyle w:val="ListParagraph"/>
              <w:numPr>
                <w:ilvl w:val="2"/>
                <w:numId w:val="3"/>
              </w:numPr>
              <w:snapToGrid w:val="0"/>
              <w:spacing w:after="120"/>
              <w:ind w:left="2376"/>
              <w:contextualSpacing w:val="0"/>
              <w:rPr>
                <w:szCs w:val="21"/>
              </w:rPr>
            </w:pPr>
            <w:r w:rsidRPr="008C3582">
              <w:rPr>
                <w:szCs w:val="21"/>
              </w:rPr>
              <w:t>L1-SINR</w:t>
            </w:r>
          </w:p>
          <w:p w14:paraId="28C5538E" w14:textId="77777777" w:rsidR="00664591" w:rsidRPr="008C3582" w:rsidRDefault="00664591" w:rsidP="00EF7429">
            <w:pPr>
              <w:pStyle w:val="ListParagraph"/>
              <w:numPr>
                <w:ilvl w:val="2"/>
                <w:numId w:val="3"/>
              </w:numPr>
              <w:snapToGrid w:val="0"/>
              <w:spacing w:after="120"/>
              <w:ind w:left="2376"/>
              <w:contextualSpacing w:val="0"/>
              <w:rPr>
                <w:szCs w:val="21"/>
              </w:rPr>
            </w:pPr>
            <w:r w:rsidRPr="008C3582">
              <w:rPr>
                <w:szCs w:val="21"/>
              </w:rPr>
              <w:t>BFD</w:t>
            </w:r>
          </w:p>
          <w:p w14:paraId="3523467A" w14:textId="77777777" w:rsidR="00664591" w:rsidRPr="008C3582" w:rsidRDefault="00664591" w:rsidP="00EF7429">
            <w:pPr>
              <w:pStyle w:val="ListParagraph"/>
              <w:numPr>
                <w:ilvl w:val="2"/>
                <w:numId w:val="3"/>
              </w:numPr>
              <w:snapToGrid w:val="0"/>
              <w:spacing w:after="120"/>
              <w:ind w:left="2376"/>
              <w:contextualSpacing w:val="0"/>
              <w:rPr>
                <w:szCs w:val="21"/>
              </w:rPr>
            </w:pPr>
            <w:r w:rsidRPr="008C3582">
              <w:rPr>
                <w:szCs w:val="21"/>
              </w:rPr>
              <w:t>CBD</w:t>
            </w:r>
          </w:p>
          <w:p w14:paraId="255392A2" w14:textId="77777777" w:rsidR="00664591" w:rsidRPr="008C3582" w:rsidRDefault="00664591" w:rsidP="00EF7429">
            <w:pPr>
              <w:pStyle w:val="ListParagraph"/>
              <w:numPr>
                <w:ilvl w:val="2"/>
                <w:numId w:val="3"/>
              </w:numPr>
              <w:snapToGrid w:val="0"/>
              <w:spacing w:after="120"/>
              <w:ind w:left="2376"/>
              <w:contextualSpacing w:val="0"/>
              <w:rPr>
                <w:szCs w:val="21"/>
              </w:rPr>
            </w:pPr>
            <w:r w:rsidRPr="008C3582">
              <w:rPr>
                <w:szCs w:val="21"/>
              </w:rPr>
              <w:t>SCell activation</w:t>
            </w:r>
          </w:p>
          <w:p w14:paraId="122D224D" w14:textId="77777777" w:rsidR="00664591" w:rsidRPr="008C3582" w:rsidRDefault="00664591" w:rsidP="00EF7429">
            <w:pPr>
              <w:pStyle w:val="ListParagraph"/>
              <w:numPr>
                <w:ilvl w:val="2"/>
                <w:numId w:val="3"/>
              </w:numPr>
              <w:snapToGrid w:val="0"/>
              <w:spacing w:after="120"/>
              <w:ind w:left="2376"/>
              <w:contextualSpacing w:val="0"/>
              <w:rPr>
                <w:szCs w:val="21"/>
              </w:rPr>
            </w:pPr>
            <w:r w:rsidRPr="008C3582">
              <w:rPr>
                <w:szCs w:val="21"/>
              </w:rPr>
              <w:t>TCI state switching</w:t>
            </w:r>
          </w:p>
          <w:p w14:paraId="6889A874" w14:textId="77777777" w:rsidR="00664591" w:rsidRPr="008C3582" w:rsidRDefault="00664591" w:rsidP="00EF7429">
            <w:pPr>
              <w:pStyle w:val="ListParagraph"/>
              <w:numPr>
                <w:ilvl w:val="2"/>
                <w:numId w:val="3"/>
              </w:numPr>
              <w:snapToGrid w:val="0"/>
              <w:spacing w:after="120"/>
              <w:ind w:left="2376"/>
              <w:contextualSpacing w:val="0"/>
              <w:rPr>
                <w:szCs w:val="21"/>
              </w:rPr>
            </w:pPr>
            <w:r w:rsidRPr="008C3582">
              <w:rPr>
                <w:szCs w:val="21"/>
              </w:rPr>
              <w:t xml:space="preserve">NR intra-frequency L3 measurement </w:t>
            </w:r>
          </w:p>
          <w:p w14:paraId="04106B19" w14:textId="77777777" w:rsidR="00664591" w:rsidRPr="008C3582" w:rsidRDefault="00664591" w:rsidP="00EF7429">
            <w:pPr>
              <w:pStyle w:val="ListParagraph"/>
              <w:numPr>
                <w:ilvl w:val="2"/>
                <w:numId w:val="3"/>
              </w:numPr>
              <w:snapToGrid w:val="0"/>
              <w:spacing w:after="120"/>
              <w:ind w:left="2376"/>
              <w:contextualSpacing w:val="0"/>
              <w:rPr>
                <w:szCs w:val="21"/>
              </w:rPr>
            </w:pPr>
            <w:r w:rsidRPr="008C3582">
              <w:rPr>
                <w:szCs w:val="21"/>
              </w:rPr>
              <w:t xml:space="preserve">NR inter-frequency L3 measurement </w:t>
            </w:r>
          </w:p>
          <w:p w14:paraId="04E9425A" w14:textId="77777777" w:rsidR="00664591" w:rsidRPr="00205D3F" w:rsidRDefault="00664591" w:rsidP="00132060">
            <w:pPr>
              <w:snapToGrid w:val="0"/>
              <w:spacing w:after="120"/>
              <w:ind w:left="1418"/>
              <w:rPr>
                <w:szCs w:val="20"/>
                <w:lang w:eastAsia="zh-CN"/>
              </w:rPr>
            </w:pPr>
            <w:r w:rsidRPr="00205D3F">
              <w:rPr>
                <w:szCs w:val="20"/>
                <w:lang w:eastAsia="zh-CN"/>
              </w:rPr>
              <w:t>Note: Above list could be further updated based on RAN4 discussion.</w:t>
            </w:r>
          </w:p>
        </w:tc>
      </w:tr>
    </w:tbl>
    <w:p w14:paraId="07D51C79" w14:textId="77777777" w:rsidR="00664591" w:rsidRDefault="00664591" w:rsidP="00664591">
      <w:pPr>
        <w:spacing w:after="0" w:line="257" w:lineRule="auto"/>
        <w:jc w:val="both"/>
        <w:rPr>
          <w:rFonts w:eastAsia="Times New Roman" w:cs="Times New Roman"/>
          <w:color w:val="000000" w:themeColor="text1"/>
          <w:szCs w:val="20"/>
          <w:lang w:val="en-GB"/>
        </w:rPr>
      </w:pPr>
    </w:p>
    <w:p w14:paraId="1FBFB48A" w14:textId="69FC1C43" w:rsidR="00664591" w:rsidRDefault="00664591" w:rsidP="00664591">
      <w:pPr>
        <w:spacing w:after="240" w:line="257" w:lineRule="auto"/>
        <w:jc w:val="both"/>
        <w:rPr>
          <w:rFonts w:eastAsia="Times New Roman" w:cs="Times New Roman"/>
          <w:color w:val="000000" w:themeColor="text1"/>
          <w:szCs w:val="20"/>
          <w:lang w:val="en-GB"/>
        </w:rPr>
      </w:pPr>
      <w:r w:rsidRPr="00B77CFD">
        <w:rPr>
          <w:rFonts w:eastAsia="Times New Roman" w:cs="Times New Roman"/>
          <w:color w:val="000000" w:themeColor="text1"/>
          <w:szCs w:val="20"/>
          <w:lang w:val="en-GB"/>
        </w:rPr>
        <w:t>At RAN4#112 meeting, the following has been agreed on</w:t>
      </w:r>
      <w:r>
        <w:rPr>
          <w:rFonts w:eastAsia="Times New Roman" w:cs="Times New Roman"/>
          <w:color w:val="000000" w:themeColor="text1"/>
          <w:szCs w:val="20"/>
          <w:lang w:val="en-GB"/>
        </w:rPr>
        <w:t xml:space="preserve"> RRM requirements for SSB adaptation</w:t>
      </w:r>
      <w:r w:rsidRPr="00B77CFD">
        <w:rPr>
          <w:rFonts w:eastAsia="Times New Roman" w:cs="Times New Roman"/>
          <w:color w:val="000000" w:themeColor="text1"/>
          <w:szCs w:val="20"/>
          <w:lang w:val="en-GB"/>
        </w:rPr>
        <w:t>.</w:t>
      </w:r>
    </w:p>
    <w:tbl>
      <w:tblPr>
        <w:tblStyle w:val="TableGrid"/>
        <w:tblW w:w="0" w:type="auto"/>
        <w:tblLook w:val="04A0" w:firstRow="1" w:lastRow="0" w:firstColumn="1" w:lastColumn="0" w:noHBand="0" w:noVBand="1"/>
      </w:tblPr>
      <w:tblGrid>
        <w:gridCol w:w="9617"/>
      </w:tblGrid>
      <w:tr w:rsidR="00664591" w14:paraId="067946DA" w14:textId="77777777" w:rsidTr="00132060">
        <w:tc>
          <w:tcPr>
            <w:tcW w:w="9617" w:type="dxa"/>
          </w:tcPr>
          <w:p w14:paraId="187DE0A9" w14:textId="77777777" w:rsidR="00664591" w:rsidRPr="008C6FD1" w:rsidRDefault="00664591" w:rsidP="00132060">
            <w:pPr>
              <w:keepNext/>
              <w:keepLines/>
              <w:numPr>
                <w:ilvl w:val="2"/>
                <w:numId w:val="0"/>
              </w:numPr>
              <w:spacing w:before="120" w:after="180"/>
              <w:outlineLvl w:val="2"/>
              <w:rPr>
                <w:rFonts w:ascii="Arial" w:hAnsi="Arial" w:cs="Times New Roman"/>
                <w:sz w:val="28"/>
                <w:szCs w:val="18"/>
                <w:lang w:eastAsia="zh-CN"/>
              </w:rPr>
            </w:pPr>
            <w:r w:rsidRPr="008C6FD1">
              <w:rPr>
                <w:rFonts w:ascii="Arial" w:hAnsi="Arial" w:cs="Times New Roman"/>
                <w:sz w:val="28"/>
                <w:szCs w:val="18"/>
                <w:lang w:eastAsia="zh-CN"/>
              </w:rPr>
              <w:lastRenderedPageBreak/>
              <w:t xml:space="preserve">Sub-topic </w:t>
            </w:r>
            <w:r w:rsidRPr="008C6FD1">
              <w:rPr>
                <w:rFonts w:ascii="Arial" w:hAnsi="Arial" w:cs="Times New Roman" w:hint="eastAsia"/>
                <w:sz w:val="28"/>
                <w:szCs w:val="18"/>
                <w:lang w:eastAsia="zh-CN"/>
              </w:rPr>
              <w:t>3</w:t>
            </w:r>
            <w:r w:rsidRPr="008C6FD1">
              <w:rPr>
                <w:rFonts w:ascii="Arial" w:hAnsi="Arial" w:cs="Times New Roman"/>
                <w:sz w:val="28"/>
                <w:szCs w:val="18"/>
                <w:lang w:eastAsia="zh-CN"/>
              </w:rPr>
              <w:t xml:space="preserve">-1: </w:t>
            </w:r>
            <w:r w:rsidRPr="008C6FD1">
              <w:rPr>
                <w:rFonts w:ascii="Arial" w:hAnsi="Arial" w:cs="Times New Roman" w:hint="eastAsia"/>
                <w:sz w:val="28"/>
                <w:szCs w:val="18"/>
                <w:lang w:eastAsia="zh-CN"/>
              </w:rPr>
              <w:t>SSB Adaptation requirements</w:t>
            </w:r>
          </w:p>
          <w:p w14:paraId="302074A9" w14:textId="77777777" w:rsidR="00664591" w:rsidRPr="008C6FD1" w:rsidRDefault="00664591" w:rsidP="00132060">
            <w:pPr>
              <w:snapToGrid w:val="0"/>
              <w:spacing w:after="120"/>
              <w:rPr>
                <w:rFonts w:cs="Times New Roman"/>
                <w:b/>
                <w:szCs w:val="20"/>
                <w:u w:val="single"/>
                <w:lang w:val="en-GB" w:eastAsia="ko-KR"/>
              </w:rPr>
            </w:pPr>
            <w:r w:rsidRPr="008C6FD1">
              <w:rPr>
                <w:rFonts w:cs="Times New Roman"/>
                <w:b/>
                <w:szCs w:val="20"/>
                <w:u w:val="single"/>
                <w:lang w:val="en-GB" w:eastAsia="ko-KR"/>
              </w:rPr>
              <w:t xml:space="preserve">Issue </w:t>
            </w:r>
            <w:r w:rsidRPr="008C6FD1">
              <w:rPr>
                <w:rFonts w:cs="Times New Roman" w:hint="eastAsia"/>
                <w:b/>
                <w:szCs w:val="20"/>
                <w:u w:val="single"/>
                <w:lang w:val="en-GB" w:eastAsia="zh-CN"/>
              </w:rPr>
              <w:t>3</w:t>
            </w:r>
            <w:r w:rsidRPr="008C6FD1">
              <w:rPr>
                <w:rFonts w:cs="Times New Roman"/>
                <w:b/>
                <w:szCs w:val="20"/>
                <w:u w:val="single"/>
                <w:lang w:val="en-GB" w:eastAsia="ko-KR"/>
              </w:rPr>
              <w:t xml:space="preserve">-1-1: </w:t>
            </w:r>
            <w:r w:rsidRPr="008C6FD1">
              <w:rPr>
                <w:rFonts w:cs="Times New Roman"/>
                <w:b/>
                <w:szCs w:val="20"/>
                <w:u w:val="single"/>
                <w:lang w:val="en-GB" w:eastAsia="zh-CN"/>
              </w:rPr>
              <w:t>SSB adaptation in IDLE/CONNECTED mode</w:t>
            </w:r>
          </w:p>
          <w:p w14:paraId="682832E3" w14:textId="77777777" w:rsidR="00664591" w:rsidRPr="008C6FD1" w:rsidRDefault="00664591" w:rsidP="00EF7429">
            <w:pPr>
              <w:numPr>
                <w:ilvl w:val="0"/>
                <w:numId w:val="3"/>
              </w:numPr>
              <w:autoSpaceDN w:val="0"/>
              <w:snapToGrid w:val="0"/>
              <w:spacing w:after="120"/>
              <w:rPr>
                <w:rFonts w:eastAsia="DengXian" w:cs="Times New Roman"/>
                <w:kern w:val="2"/>
                <w:szCs w:val="20"/>
                <w:highlight w:val="green"/>
                <w:lang w:eastAsia="zh-CN"/>
              </w:rPr>
            </w:pPr>
            <w:r w:rsidRPr="008C6FD1">
              <w:rPr>
                <w:rFonts w:eastAsia="DengXian" w:cs="Times New Roman"/>
                <w:kern w:val="2"/>
                <w:szCs w:val="20"/>
                <w:highlight w:val="green"/>
                <w:lang w:eastAsia="zh-CN"/>
              </w:rPr>
              <w:t>Agreement</w:t>
            </w:r>
          </w:p>
          <w:p w14:paraId="693510D8" w14:textId="77777777" w:rsidR="00664591" w:rsidRPr="008C6FD1" w:rsidRDefault="00664591" w:rsidP="00EF7429">
            <w:pPr>
              <w:numPr>
                <w:ilvl w:val="1"/>
                <w:numId w:val="3"/>
              </w:numPr>
              <w:autoSpaceDN w:val="0"/>
              <w:snapToGrid w:val="0"/>
              <w:spacing w:after="120"/>
              <w:rPr>
                <w:rFonts w:eastAsia="DengXian" w:cs="Times New Roman"/>
                <w:kern w:val="2"/>
                <w:szCs w:val="20"/>
                <w:lang w:eastAsia="zh-CN"/>
              </w:rPr>
            </w:pPr>
            <w:r w:rsidRPr="008C6FD1">
              <w:rPr>
                <w:rFonts w:eastAsia="DengXian" w:cs="Times New Roman"/>
                <w:kern w:val="2"/>
                <w:szCs w:val="20"/>
                <w:lang w:eastAsia="zh-CN"/>
              </w:rPr>
              <w:t>RAN4 to prioritize the SSB adaptation discussion in CONNECTED mode.</w:t>
            </w:r>
          </w:p>
          <w:p w14:paraId="33D41B44" w14:textId="77777777" w:rsidR="00664591" w:rsidRPr="008C6FD1" w:rsidRDefault="00664591" w:rsidP="00EF7429">
            <w:pPr>
              <w:numPr>
                <w:ilvl w:val="1"/>
                <w:numId w:val="3"/>
              </w:numPr>
              <w:autoSpaceDN w:val="0"/>
              <w:snapToGrid w:val="0"/>
              <w:spacing w:after="120"/>
              <w:rPr>
                <w:rFonts w:eastAsia="DengXian" w:cs="Times New Roman"/>
                <w:kern w:val="2"/>
                <w:szCs w:val="20"/>
                <w:lang w:eastAsia="zh-CN"/>
              </w:rPr>
            </w:pPr>
            <w:r w:rsidRPr="008C6FD1">
              <w:rPr>
                <w:rFonts w:eastAsia="DengXian" w:cs="Times New Roman"/>
                <w:kern w:val="2"/>
                <w:szCs w:val="20"/>
                <w:lang w:eastAsia="zh-CN"/>
              </w:rPr>
              <w:t>Whether to discuss SSB adaptation in IDLE mode depends on RAN1 progress</w:t>
            </w:r>
          </w:p>
          <w:p w14:paraId="6B26CFA6" w14:textId="77777777" w:rsidR="00664591" w:rsidRPr="008C6FD1" w:rsidRDefault="00664591" w:rsidP="00132060">
            <w:pPr>
              <w:autoSpaceDN w:val="0"/>
              <w:snapToGrid w:val="0"/>
              <w:spacing w:after="120"/>
              <w:rPr>
                <w:rFonts w:eastAsia="DengXian" w:cs="Times New Roman"/>
                <w:kern w:val="2"/>
                <w:szCs w:val="20"/>
                <w:lang w:eastAsia="zh-CN"/>
              </w:rPr>
            </w:pPr>
          </w:p>
          <w:p w14:paraId="4AF90C3D" w14:textId="77777777" w:rsidR="00664591" w:rsidRPr="008C6FD1" w:rsidRDefault="00664591" w:rsidP="00132060">
            <w:pPr>
              <w:autoSpaceDN w:val="0"/>
              <w:snapToGrid w:val="0"/>
              <w:spacing w:after="120"/>
              <w:rPr>
                <w:rFonts w:cs="Times New Roman"/>
                <w:b/>
                <w:szCs w:val="20"/>
                <w:u w:val="single"/>
                <w:lang w:val="en-GB" w:eastAsia="zh-CN"/>
              </w:rPr>
            </w:pPr>
            <w:r w:rsidRPr="008C6FD1">
              <w:rPr>
                <w:rFonts w:cs="Times New Roman"/>
                <w:b/>
                <w:szCs w:val="20"/>
                <w:u w:val="single"/>
                <w:lang w:val="en-GB" w:eastAsia="ko-KR"/>
              </w:rPr>
              <w:t xml:space="preserve">Issue </w:t>
            </w:r>
            <w:r w:rsidRPr="008C6FD1">
              <w:rPr>
                <w:rFonts w:cs="Times New Roman" w:hint="eastAsia"/>
                <w:b/>
                <w:szCs w:val="20"/>
                <w:u w:val="single"/>
                <w:lang w:val="en-GB" w:eastAsia="zh-CN"/>
              </w:rPr>
              <w:t>3</w:t>
            </w:r>
            <w:r w:rsidRPr="008C6FD1">
              <w:rPr>
                <w:rFonts w:cs="Times New Roman"/>
                <w:b/>
                <w:szCs w:val="20"/>
                <w:u w:val="single"/>
                <w:lang w:val="en-GB" w:eastAsia="ko-KR"/>
              </w:rPr>
              <w:t>-1-</w:t>
            </w:r>
            <w:r w:rsidRPr="008C6FD1">
              <w:rPr>
                <w:rFonts w:cs="Times New Roman"/>
                <w:b/>
                <w:szCs w:val="20"/>
                <w:u w:val="single"/>
                <w:lang w:val="en-GB" w:eastAsia="zh-CN"/>
              </w:rPr>
              <w:t>2</w:t>
            </w:r>
            <w:r w:rsidRPr="008C6FD1">
              <w:rPr>
                <w:rFonts w:cs="Times New Roman"/>
                <w:b/>
                <w:szCs w:val="20"/>
                <w:u w:val="single"/>
                <w:lang w:val="en-GB" w:eastAsia="ko-KR"/>
              </w:rPr>
              <w:t xml:space="preserve">: </w:t>
            </w:r>
            <w:r w:rsidRPr="008C6FD1">
              <w:rPr>
                <w:rFonts w:cs="Times New Roman"/>
                <w:b/>
                <w:szCs w:val="20"/>
                <w:u w:val="single"/>
                <w:lang w:val="en-GB" w:eastAsia="zh-CN"/>
              </w:rPr>
              <w:t>SSB adaptation impact in RRM requirement</w:t>
            </w:r>
          </w:p>
          <w:p w14:paraId="4F576098" w14:textId="77777777" w:rsidR="00664591" w:rsidRPr="008C6FD1" w:rsidRDefault="00664591" w:rsidP="00EF7429">
            <w:pPr>
              <w:numPr>
                <w:ilvl w:val="0"/>
                <w:numId w:val="3"/>
              </w:numPr>
              <w:autoSpaceDN w:val="0"/>
              <w:snapToGrid w:val="0"/>
              <w:spacing w:after="120"/>
              <w:rPr>
                <w:rFonts w:eastAsia="DengXian" w:cs="Times New Roman"/>
                <w:kern w:val="2"/>
                <w:szCs w:val="20"/>
                <w:highlight w:val="green"/>
                <w:lang w:eastAsia="zh-CN"/>
              </w:rPr>
            </w:pPr>
            <w:r w:rsidRPr="008C6FD1">
              <w:rPr>
                <w:rFonts w:cs="Times New Roman"/>
                <w:szCs w:val="20"/>
                <w:highlight w:val="green"/>
                <w:lang w:val="en-GB" w:eastAsia="zh-CN"/>
              </w:rPr>
              <w:t xml:space="preserve">Agreement: </w:t>
            </w:r>
            <w:r w:rsidRPr="008C6FD1">
              <w:rPr>
                <w:rFonts w:cs="Times New Roman"/>
                <w:szCs w:val="20"/>
                <w:lang w:val="en-GB" w:eastAsia="zh-CN"/>
              </w:rPr>
              <w:t>SSB adaptation impact in RRM requirement</w:t>
            </w:r>
          </w:p>
          <w:p w14:paraId="6621784A" w14:textId="77777777" w:rsidR="00664591" w:rsidRPr="008C6FD1" w:rsidRDefault="00664591" w:rsidP="00EF7429">
            <w:pPr>
              <w:numPr>
                <w:ilvl w:val="1"/>
                <w:numId w:val="3"/>
              </w:numPr>
              <w:autoSpaceDN w:val="0"/>
              <w:snapToGrid w:val="0"/>
              <w:spacing w:after="120"/>
              <w:rPr>
                <w:rFonts w:eastAsia="DengXian" w:cs="Times New Roman"/>
                <w:kern w:val="2"/>
                <w:szCs w:val="20"/>
                <w:lang w:eastAsia="zh-CN"/>
              </w:rPr>
            </w:pPr>
            <w:r w:rsidRPr="008C6FD1">
              <w:rPr>
                <w:rFonts w:eastAsia="DengXian" w:cs="Times New Roman"/>
                <w:kern w:val="2"/>
                <w:szCs w:val="20"/>
                <w:lang w:eastAsia="zh-CN" w:bidi="hi-IN"/>
              </w:rPr>
              <w:t xml:space="preserve">RAN4 to discuss the </w:t>
            </w:r>
            <w:r w:rsidRPr="008C6FD1">
              <w:rPr>
                <w:rFonts w:eastAsia="Times New Roman" w:cs="Times New Roman"/>
                <w:kern w:val="2"/>
                <w:szCs w:val="20"/>
                <w:lang w:eastAsia="zh-CN"/>
              </w:rPr>
              <w:t>L1/L3 measurement</w:t>
            </w:r>
            <w:r w:rsidRPr="008C6FD1">
              <w:rPr>
                <w:rFonts w:eastAsia="DengXian" w:cs="Times New Roman"/>
                <w:kern w:val="2"/>
                <w:szCs w:val="20"/>
                <w:lang w:eastAsia="zh-CN" w:bidi="hi-IN"/>
              </w:rPr>
              <w:t xml:space="preserve"> requirement impact as starting point</w:t>
            </w:r>
            <w:r w:rsidRPr="008C6FD1">
              <w:rPr>
                <w:rFonts w:eastAsia="DengXian" w:cs="Times New Roman"/>
                <w:kern w:val="2"/>
                <w:szCs w:val="20"/>
                <w:lang w:eastAsia="zh-CN"/>
              </w:rPr>
              <w:t>.</w:t>
            </w:r>
          </w:p>
          <w:p w14:paraId="2D109D41" w14:textId="77777777" w:rsidR="00664591" w:rsidRPr="008C6FD1" w:rsidRDefault="00664591" w:rsidP="00EF7429">
            <w:pPr>
              <w:numPr>
                <w:ilvl w:val="0"/>
                <w:numId w:val="3"/>
              </w:numPr>
              <w:autoSpaceDN w:val="0"/>
              <w:snapToGrid w:val="0"/>
              <w:spacing w:after="120"/>
              <w:rPr>
                <w:rFonts w:cs="Times New Roman"/>
                <w:szCs w:val="20"/>
                <w:lang w:val="en-GB" w:eastAsia="zh-CN"/>
              </w:rPr>
            </w:pPr>
            <w:proofErr w:type="spellStart"/>
            <w:r w:rsidRPr="008C6FD1">
              <w:rPr>
                <w:rFonts w:cs="Times New Roman"/>
                <w:szCs w:val="20"/>
                <w:lang w:val="en-GB" w:eastAsia="zh-CN"/>
              </w:rPr>
              <w:t>Wayforward</w:t>
            </w:r>
            <w:proofErr w:type="spellEnd"/>
            <w:r w:rsidRPr="008C6FD1">
              <w:rPr>
                <w:rFonts w:cs="Times New Roman"/>
                <w:szCs w:val="20"/>
                <w:lang w:val="en-GB" w:eastAsia="zh-CN"/>
              </w:rPr>
              <w:t xml:space="preserve">: </w:t>
            </w:r>
          </w:p>
          <w:p w14:paraId="716D8F71" w14:textId="77777777" w:rsidR="00664591" w:rsidRPr="008C6FD1" w:rsidRDefault="00664591" w:rsidP="00EF7429">
            <w:pPr>
              <w:numPr>
                <w:ilvl w:val="1"/>
                <w:numId w:val="3"/>
              </w:numPr>
              <w:autoSpaceDN w:val="0"/>
              <w:snapToGrid w:val="0"/>
              <w:spacing w:after="120"/>
              <w:rPr>
                <w:rFonts w:eastAsia="DengXian" w:cs="Times New Roman"/>
                <w:kern w:val="2"/>
                <w:szCs w:val="20"/>
                <w:lang w:eastAsia="zh-CN"/>
              </w:rPr>
            </w:pPr>
            <w:r w:rsidRPr="008C6FD1">
              <w:rPr>
                <w:rFonts w:eastAsia="DengXian" w:cs="Times New Roman"/>
                <w:kern w:val="2"/>
                <w:szCs w:val="20"/>
                <w:lang w:eastAsia="zh-CN" w:bidi="hi-IN"/>
              </w:rPr>
              <w:t xml:space="preserve">RAN4 to discuss SSB periodicity adaptation in time-domain as starting point. </w:t>
            </w:r>
          </w:p>
          <w:p w14:paraId="1324D12C" w14:textId="77777777" w:rsidR="00664591" w:rsidRPr="008C6FD1" w:rsidRDefault="00664591" w:rsidP="00EF7429">
            <w:pPr>
              <w:numPr>
                <w:ilvl w:val="2"/>
                <w:numId w:val="3"/>
              </w:numPr>
              <w:autoSpaceDN w:val="0"/>
              <w:snapToGrid w:val="0"/>
              <w:spacing w:after="120"/>
              <w:rPr>
                <w:rFonts w:eastAsia="DengXian" w:cs="Times New Roman"/>
                <w:kern w:val="2"/>
                <w:sz w:val="21"/>
                <w:szCs w:val="21"/>
                <w:lang w:eastAsia="zh-CN"/>
              </w:rPr>
            </w:pPr>
            <w:r w:rsidRPr="008C6FD1">
              <w:rPr>
                <w:rFonts w:eastAsia="DengXian" w:cs="Times New Roman"/>
                <w:kern w:val="2"/>
                <w:szCs w:val="20"/>
                <w:lang w:eastAsia="zh-CN"/>
              </w:rPr>
              <w:t xml:space="preserve">Other SSB adaptation </w:t>
            </w:r>
            <w:r w:rsidRPr="008C6FD1">
              <w:rPr>
                <w:rFonts w:cs="Times New Roman"/>
                <w:szCs w:val="20"/>
              </w:rPr>
              <w:t>mechanism (s) and requirements</w:t>
            </w:r>
            <w:r w:rsidRPr="008C6FD1">
              <w:rPr>
                <w:rFonts w:eastAsia="DengXian" w:cs="Times New Roman"/>
                <w:kern w:val="2"/>
                <w:szCs w:val="20"/>
                <w:lang w:eastAsia="zh-CN"/>
              </w:rPr>
              <w:t xml:space="preserve"> are not precluded depending on RAN1 progress.</w:t>
            </w:r>
          </w:p>
        </w:tc>
      </w:tr>
    </w:tbl>
    <w:p w14:paraId="61694D19" w14:textId="32698BC6" w:rsidR="00664591" w:rsidRPr="00CA7F39" w:rsidRDefault="00664591" w:rsidP="00CA7F39">
      <w:pPr>
        <w:spacing w:after="240" w:line="257" w:lineRule="auto"/>
        <w:jc w:val="both"/>
        <w:rPr>
          <w:rFonts w:ascii="Arial" w:eastAsia="Times New Roman" w:hAnsi="Arial" w:cs="Arial"/>
          <w:sz w:val="36"/>
          <w:szCs w:val="36"/>
        </w:rPr>
      </w:pPr>
    </w:p>
    <w:p w14:paraId="375EF80D" w14:textId="4AB69BE9" w:rsidR="00CA7F39" w:rsidRPr="00CA7F39" w:rsidRDefault="00CA7F39" w:rsidP="002B54FE">
      <w:pPr>
        <w:pStyle w:val="RAN4H1"/>
        <w:numPr>
          <w:ilvl w:val="0"/>
          <w:numId w:val="0"/>
        </w:numPr>
        <w:ind w:left="720" w:hanging="720"/>
      </w:pPr>
      <w:r w:rsidRPr="00CA7F39">
        <w:t xml:space="preserve">Annex </w:t>
      </w:r>
      <w:r w:rsidR="00664591">
        <w:t>2</w:t>
      </w:r>
      <w:r>
        <w:t>:</w:t>
      </w:r>
      <w:r w:rsidRPr="00CA7F39">
        <w:t xml:space="preserve"> RAN1 agreements on SSB adaptation</w:t>
      </w:r>
    </w:p>
    <w:p w14:paraId="308805DC" w14:textId="1BFF6DFB" w:rsidR="005E1F67" w:rsidRDefault="00CA7F39" w:rsidP="005E1F67">
      <w:pPr>
        <w:spacing w:after="240" w:line="257" w:lineRule="auto"/>
        <w:jc w:val="both"/>
        <w:rPr>
          <w:rFonts w:eastAsia="Times New Roman" w:cs="Times New Roman"/>
          <w:color w:val="000000" w:themeColor="text1"/>
          <w:szCs w:val="20"/>
          <w:lang w:val="en-GB"/>
        </w:rPr>
      </w:pPr>
      <w:r w:rsidRPr="00937ED5">
        <w:rPr>
          <w:rFonts w:eastAsia="Times New Roman" w:cs="Times New Roman"/>
          <w:szCs w:val="20"/>
        </w:rPr>
        <w:t>RAN1 has discussed t</w:t>
      </w:r>
      <w:r>
        <w:rPr>
          <w:rFonts w:eastAsia="Times New Roman" w:cs="Times New Roman"/>
          <w:szCs w:val="20"/>
        </w:rPr>
        <w:t xml:space="preserve">he SSB adaptation </w:t>
      </w:r>
      <w:r w:rsidRPr="00937ED5">
        <w:rPr>
          <w:rFonts w:eastAsia="Times New Roman" w:cs="Times New Roman"/>
          <w:szCs w:val="20"/>
        </w:rPr>
        <w:t>enhancement in their last meetings</w:t>
      </w:r>
      <w:r w:rsidRPr="00205D3F">
        <w:rPr>
          <w:rFonts w:eastAsia="Times New Roman" w:cs="Times New Roman"/>
          <w:szCs w:val="20"/>
        </w:rPr>
        <w:t xml:space="preserve">. </w:t>
      </w:r>
      <w:r w:rsidR="005E1F67" w:rsidRPr="00205D3F">
        <w:rPr>
          <w:rFonts w:eastAsia="Times New Roman" w:cs="Times New Roman"/>
          <w:szCs w:val="20"/>
        </w:rPr>
        <w:t>At RAN1#1</w:t>
      </w:r>
      <w:r w:rsidR="005E1F67">
        <w:rPr>
          <w:rFonts w:eastAsia="Times New Roman" w:cs="Times New Roman"/>
          <w:szCs w:val="20"/>
        </w:rPr>
        <w:t>20bis</w:t>
      </w:r>
      <w:r w:rsidR="005E1F67" w:rsidRPr="00205D3F">
        <w:rPr>
          <w:rFonts w:eastAsia="Times New Roman" w:cs="Times New Roman"/>
          <w:szCs w:val="20"/>
        </w:rPr>
        <w:t xml:space="preserve"> meeting, </w:t>
      </w:r>
      <w:r w:rsidR="005E1F67" w:rsidRPr="00205D3F">
        <w:rPr>
          <w:rFonts w:eastAsia="Times New Roman" w:cs="Times New Roman"/>
          <w:color w:val="000000" w:themeColor="text1"/>
          <w:szCs w:val="20"/>
          <w:lang w:val="en-GB"/>
        </w:rPr>
        <w:t>the following</w:t>
      </w:r>
      <w:r w:rsidR="005E1F67" w:rsidRPr="00937ED5">
        <w:rPr>
          <w:rFonts w:eastAsia="Times New Roman" w:cs="Times New Roman"/>
          <w:color w:val="000000" w:themeColor="text1"/>
          <w:szCs w:val="20"/>
          <w:lang w:val="en-GB"/>
        </w:rPr>
        <w:t xml:space="preserve"> </w:t>
      </w:r>
      <w:r w:rsidR="005E1F67">
        <w:rPr>
          <w:rFonts w:eastAsia="Times New Roman" w:cs="Times New Roman"/>
          <w:color w:val="000000" w:themeColor="text1"/>
          <w:szCs w:val="20"/>
          <w:lang w:val="en-GB"/>
        </w:rPr>
        <w:t xml:space="preserve">conclusion and </w:t>
      </w:r>
      <w:r w:rsidR="005E1F67" w:rsidRPr="00937ED5">
        <w:rPr>
          <w:rFonts w:eastAsia="Times New Roman" w:cs="Times New Roman"/>
          <w:color w:val="000000" w:themeColor="text1"/>
          <w:szCs w:val="20"/>
          <w:lang w:val="en-GB"/>
        </w:rPr>
        <w:t xml:space="preserve">agreements were </w:t>
      </w:r>
      <w:r w:rsidR="005E1F67">
        <w:rPr>
          <w:rFonts w:eastAsia="Times New Roman" w:cs="Times New Roman"/>
          <w:color w:val="000000" w:themeColor="text1"/>
          <w:szCs w:val="20"/>
          <w:lang w:val="en-GB"/>
        </w:rPr>
        <w:t>achiev</w:t>
      </w:r>
      <w:r w:rsidR="005E1F67" w:rsidRPr="00937ED5">
        <w:rPr>
          <w:rFonts w:eastAsia="Times New Roman" w:cs="Times New Roman"/>
          <w:color w:val="000000" w:themeColor="text1"/>
          <w:szCs w:val="20"/>
          <w:lang w:val="en-GB"/>
        </w:rPr>
        <w:t>ed:</w:t>
      </w:r>
    </w:p>
    <w:tbl>
      <w:tblPr>
        <w:tblStyle w:val="TableGrid"/>
        <w:tblW w:w="0" w:type="auto"/>
        <w:tblLook w:val="04A0" w:firstRow="1" w:lastRow="0" w:firstColumn="1" w:lastColumn="0" w:noHBand="0" w:noVBand="1"/>
      </w:tblPr>
      <w:tblGrid>
        <w:gridCol w:w="9617"/>
      </w:tblGrid>
      <w:tr w:rsidR="005E1F67" w14:paraId="625DCDDB" w14:textId="77777777" w:rsidTr="006E2485">
        <w:tc>
          <w:tcPr>
            <w:tcW w:w="9617" w:type="dxa"/>
          </w:tcPr>
          <w:p w14:paraId="3C2BB428" w14:textId="20BD817A" w:rsidR="005E1F67" w:rsidRPr="00CA7F39" w:rsidRDefault="005E1F67" w:rsidP="006E2485">
            <w:pPr>
              <w:spacing w:before="120"/>
              <w:rPr>
                <w:rFonts w:ascii="Times" w:eastAsia="Times" w:hAnsi="Times" w:cs="Times"/>
                <w:b/>
                <w:bCs/>
                <w:i/>
                <w:iCs/>
                <w:color w:val="000000" w:themeColor="text1"/>
                <w:szCs w:val="20"/>
              </w:rPr>
            </w:pPr>
            <w:r w:rsidRPr="00CA7F39">
              <w:rPr>
                <w:rFonts w:ascii="Times" w:eastAsia="Times" w:hAnsi="Times" w:cs="Times"/>
                <w:b/>
                <w:bCs/>
                <w:i/>
                <w:iCs/>
                <w:color w:val="000000" w:themeColor="text1"/>
                <w:szCs w:val="20"/>
                <w:highlight w:val="green"/>
              </w:rPr>
              <w:t>Agreements (RAN1#1</w:t>
            </w:r>
            <w:r>
              <w:rPr>
                <w:rFonts w:ascii="Times" w:eastAsia="Times" w:hAnsi="Times" w:cs="Times"/>
                <w:b/>
                <w:bCs/>
                <w:i/>
                <w:iCs/>
                <w:color w:val="000000" w:themeColor="text1"/>
                <w:szCs w:val="20"/>
                <w:highlight w:val="green"/>
              </w:rPr>
              <w:t>20bis</w:t>
            </w:r>
            <w:r w:rsidRPr="00CA7F39">
              <w:rPr>
                <w:rFonts w:ascii="Times" w:eastAsia="Times" w:hAnsi="Times" w:cs="Times"/>
                <w:b/>
                <w:bCs/>
                <w:i/>
                <w:iCs/>
                <w:color w:val="000000" w:themeColor="text1"/>
                <w:szCs w:val="20"/>
                <w:highlight w:val="green"/>
              </w:rPr>
              <w:t>)</w:t>
            </w:r>
          </w:p>
          <w:p w14:paraId="73AB389F" w14:textId="77777777" w:rsidR="005E1F67" w:rsidRPr="00CA7F39" w:rsidRDefault="005E1F67" w:rsidP="006E2485">
            <w:pPr>
              <w:rPr>
                <w:rFonts w:eastAsia="Batang" w:cs="Times New Roman"/>
                <w:b/>
                <w:bCs/>
                <w:color w:val="001135"/>
                <w:kern w:val="24"/>
                <w:szCs w:val="20"/>
                <w:highlight w:val="green"/>
                <w:lang w:eastAsia="en-GB"/>
              </w:rPr>
            </w:pPr>
          </w:p>
          <w:p w14:paraId="6FC2E124" w14:textId="77777777" w:rsidR="00E1052C" w:rsidRPr="00E1052C" w:rsidRDefault="00E1052C" w:rsidP="00E1052C">
            <w:pPr>
              <w:rPr>
                <w:rFonts w:eastAsia="Times New Roman" w:cs="Times New Roman"/>
                <w:color w:val="000000" w:themeColor="text1"/>
                <w:szCs w:val="20"/>
              </w:rPr>
            </w:pPr>
            <w:r w:rsidRPr="00E1052C">
              <w:rPr>
                <w:rFonts w:eastAsia="Batang" w:cs="Times New Roman"/>
                <w:b/>
                <w:bCs/>
                <w:color w:val="000000" w:themeColor="text1"/>
                <w:kern w:val="24"/>
                <w:szCs w:val="20"/>
                <w:highlight w:val="green"/>
              </w:rPr>
              <w:t>Agreement</w:t>
            </w:r>
          </w:p>
          <w:p w14:paraId="22440450" w14:textId="77777777" w:rsidR="00E1052C" w:rsidRPr="00E1052C" w:rsidRDefault="00E1052C" w:rsidP="00E1052C">
            <w:pPr>
              <w:spacing w:after="120"/>
              <w:ind w:left="288" w:hanging="288"/>
              <w:rPr>
                <w:rFonts w:eastAsia="Times New Roman" w:cs="Times New Roman"/>
                <w:color w:val="000000" w:themeColor="text1"/>
                <w:szCs w:val="20"/>
              </w:rPr>
            </w:pPr>
            <w:r w:rsidRPr="00E1052C">
              <w:rPr>
                <w:rFonts w:eastAsia="Batang" w:cs="Times New Roman"/>
                <w:color w:val="000000" w:themeColor="text1"/>
                <w:kern w:val="24"/>
                <w:szCs w:val="20"/>
                <w:lang w:val="en-GB"/>
              </w:rPr>
              <w:t xml:space="preserve">For adaptation of SSB in time-domain, for DCI 2_9-based SSB burst periodicity adaptation for an SCell, </w:t>
            </w:r>
          </w:p>
          <w:p w14:paraId="266629A3" w14:textId="77777777" w:rsidR="00E1052C" w:rsidRPr="00E1052C" w:rsidRDefault="00E1052C" w:rsidP="00E1052C">
            <w:pPr>
              <w:numPr>
                <w:ilvl w:val="0"/>
                <w:numId w:val="27"/>
              </w:numPr>
              <w:spacing w:after="120"/>
              <w:ind w:left="1267"/>
              <w:contextualSpacing/>
              <w:rPr>
                <w:rFonts w:eastAsia="Times New Roman" w:cs="Times New Roman"/>
                <w:color w:val="000000" w:themeColor="text1"/>
                <w:szCs w:val="20"/>
              </w:rPr>
            </w:pPr>
            <w:r w:rsidRPr="00E1052C">
              <w:rPr>
                <w:rFonts w:eastAsia="Batang" w:cs="Times New Roman"/>
                <w:color w:val="000000" w:themeColor="text1"/>
                <w:kern w:val="24"/>
                <w:szCs w:val="20"/>
                <w:lang w:val="en-GB"/>
              </w:rPr>
              <w:t xml:space="preserve">The DCI is scrambled a new RNTI, </w:t>
            </w:r>
          </w:p>
          <w:p w14:paraId="38580B03" w14:textId="77777777" w:rsidR="00E1052C" w:rsidRPr="00E1052C" w:rsidRDefault="00E1052C" w:rsidP="00E1052C">
            <w:pPr>
              <w:numPr>
                <w:ilvl w:val="1"/>
                <w:numId w:val="27"/>
              </w:numPr>
              <w:spacing w:after="120"/>
              <w:ind w:left="2606"/>
              <w:contextualSpacing/>
              <w:rPr>
                <w:rFonts w:eastAsia="Times New Roman" w:cs="Times New Roman"/>
                <w:color w:val="000000" w:themeColor="text1"/>
                <w:szCs w:val="20"/>
              </w:rPr>
            </w:pPr>
            <w:r w:rsidRPr="00E1052C">
              <w:rPr>
                <w:rFonts w:eastAsia="Batang" w:cs="Times New Roman"/>
                <w:color w:val="000000" w:themeColor="text1"/>
                <w:kern w:val="24"/>
                <w:szCs w:val="20"/>
                <w:lang w:val="en-GB"/>
              </w:rPr>
              <w:t>Same search space and DCI size as that of cell DTX/DRX DCI if gNB configures both</w:t>
            </w:r>
          </w:p>
          <w:p w14:paraId="24AB3FCB" w14:textId="77777777" w:rsidR="00E1052C" w:rsidRPr="00E1052C" w:rsidRDefault="00E1052C" w:rsidP="00E1052C">
            <w:pPr>
              <w:spacing w:after="120"/>
              <w:ind w:left="288" w:hanging="288"/>
              <w:rPr>
                <w:rFonts w:eastAsia="Times New Roman" w:cs="Times New Roman"/>
                <w:color w:val="000000" w:themeColor="text1"/>
                <w:szCs w:val="20"/>
              </w:rPr>
            </w:pPr>
            <w:r w:rsidRPr="00E1052C">
              <w:rPr>
                <w:rFonts w:ascii="Times" w:eastAsia="Batang" w:hAnsi="Times" w:cs="Times"/>
                <w:b/>
                <w:bCs/>
                <w:color w:val="000000" w:themeColor="text1"/>
                <w:kern w:val="24"/>
                <w:szCs w:val="20"/>
                <w:highlight w:val="green"/>
              </w:rPr>
              <w:t>Agreement</w:t>
            </w:r>
          </w:p>
          <w:p w14:paraId="58BB1015" w14:textId="77777777" w:rsidR="00E1052C" w:rsidRPr="00E1052C" w:rsidRDefault="00E1052C" w:rsidP="00E1052C">
            <w:pPr>
              <w:spacing w:after="120"/>
              <w:ind w:left="288" w:hanging="288"/>
              <w:rPr>
                <w:rFonts w:eastAsia="Times New Roman" w:cs="Times New Roman"/>
                <w:color w:val="000000" w:themeColor="text1"/>
                <w:szCs w:val="20"/>
              </w:rPr>
            </w:pPr>
            <w:r w:rsidRPr="00E1052C">
              <w:rPr>
                <w:rFonts w:eastAsia="Batang" w:cs="Times New Roman"/>
                <w:color w:val="000000" w:themeColor="text1"/>
                <w:kern w:val="24"/>
                <w:szCs w:val="20"/>
                <w:lang w:val="en-GB"/>
              </w:rPr>
              <w:t>For DCI 2_9-based SSB burst periodicity adaptation for an SCell</w:t>
            </w:r>
          </w:p>
          <w:p w14:paraId="1B64DE75" w14:textId="77777777" w:rsidR="00E1052C" w:rsidRPr="00E1052C" w:rsidRDefault="00E1052C" w:rsidP="00E1052C">
            <w:pPr>
              <w:numPr>
                <w:ilvl w:val="0"/>
                <w:numId w:val="28"/>
              </w:numPr>
              <w:spacing w:after="120"/>
              <w:ind w:left="1267"/>
              <w:contextualSpacing/>
              <w:rPr>
                <w:rFonts w:eastAsia="Times New Roman" w:cs="Times New Roman"/>
                <w:color w:val="000000" w:themeColor="text1"/>
                <w:szCs w:val="20"/>
              </w:rPr>
            </w:pPr>
            <w:r w:rsidRPr="00E1052C">
              <w:rPr>
                <w:rFonts w:eastAsia="Batang" w:cs="Times New Roman"/>
                <w:color w:val="000000" w:themeColor="text1"/>
                <w:kern w:val="24"/>
                <w:szCs w:val="20"/>
                <w:lang w:val="en-GB"/>
              </w:rPr>
              <w:t xml:space="preserve">the starting location of the information block for SSB burst periodicity indication for a SCell within the DCI format 2_9 is configured using a new RRC parameter </w:t>
            </w:r>
          </w:p>
          <w:p w14:paraId="07B6E667" w14:textId="77777777" w:rsidR="00E1052C" w:rsidRPr="00E1052C" w:rsidRDefault="00E1052C" w:rsidP="00E1052C">
            <w:pPr>
              <w:numPr>
                <w:ilvl w:val="0"/>
                <w:numId w:val="28"/>
              </w:numPr>
              <w:spacing w:after="120"/>
              <w:ind w:left="1267"/>
              <w:contextualSpacing/>
              <w:rPr>
                <w:rFonts w:eastAsia="Times New Roman" w:cs="Times New Roman"/>
                <w:color w:val="000000" w:themeColor="text1"/>
                <w:szCs w:val="20"/>
              </w:rPr>
            </w:pPr>
            <w:r w:rsidRPr="00E1052C">
              <w:rPr>
                <w:rFonts w:eastAsia="Batang" w:cs="Times New Roman"/>
                <w:color w:val="000000" w:themeColor="text1"/>
                <w:kern w:val="24"/>
                <w:szCs w:val="20"/>
                <w:lang w:val="en-GB"/>
              </w:rPr>
              <w:t>the length of the information block is given by ceil(log2(1+X)), where UE is configured with X additional SSB burst periodicities for the SCell</w:t>
            </w:r>
          </w:p>
          <w:p w14:paraId="0EB1C43B" w14:textId="77777777" w:rsidR="00E1052C" w:rsidRPr="00E1052C" w:rsidRDefault="00E1052C" w:rsidP="00E1052C">
            <w:pPr>
              <w:spacing w:after="120"/>
              <w:ind w:left="288" w:hanging="288"/>
              <w:rPr>
                <w:rFonts w:eastAsia="Times New Roman" w:cs="Times New Roman"/>
                <w:color w:val="000000" w:themeColor="text1"/>
                <w:szCs w:val="20"/>
              </w:rPr>
            </w:pPr>
            <w:r w:rsidRPr="00E1052C">
              <w:rPr>
                <w:rFonts w:ascii="Times" w:eastAsia="Batang" w:hAnsi="Times" w:cs="Times"/>
                <w:b/>
                <w:bCs/>
                <w:color w:val="000000" w:themeColor="text1"/>
                <w:kern w:val="24"/>
                <w:szCs w:val="20"/>
                <w:highlight w:val="green"/>
              </w:rPr>
              <w:t>Agreement</w:t>
            </w:r>
          </w:p>
          <w:p w14:paraId="54C1B17F" w14:textId="77777777" w:rsidR="00E1052C" w:rsidRPr="00E1052C" w:rsidRDefault="00E1052C" w:rsidP="00E1052C">
            <w:pPr>
              <w:spacing w:after="120"/>
              <w:ind w:left="288" w:hanging="288"/>
              <w:rPr>
                <w:rFonts w:eastAsia="Times New Roman" w:cs="Times New Roman"/>
                <w:color w:val="000000" w:themeColor="text1"/>
                <w:szCs w:val="20"/>
              </w:rPr>
            </w:pPr>
            <w:r w:rsidRPr="00E1052C">
              <w:rPr>
                <w:rFonts w:ascii="Times" w:eastAsia="Batang" w:hAnsi="Times" w:cs="Times"/>
                <w:color w:val="000000" w:themeColor="text1"/>
                <w:kern w:val="24"/>
                <w:szCs w:val="20"/>
                <w:lang w:val="en-GB"/>
              </w:rPr>
              <w:t>For adaptation of SSB in time-domain, UE can be configured with X (&lt;=</w:t>
            </w:r>
            <w:proofErr w:type="spellStart"/>
            <w:r w:rsidRPr="00E1052C">
              <w:rPr>
                <w:rFonts w:ascii="Times" w:eastAsia="Batang" w:hAnsi="Times" w:cs="Times"/>
                <w:color w:val="000000" w:themeColor="text1"/>
                <w:kern w:val="24"/>
                <w:szCs w:val="20"/>
                <w:lang w:val="en-GB"/>
              </w:rPr>
              <w:t>Xmax</w:t>
            </w:r>
            <w:proofErr w:type="spellEnd"/>
            <w:r w:rsidRPr="00E1052C">
              <w:rPr>
                <w:rFonts w:ascii="Times" w:eastAsia="Batang" w:hAnsi="Times" w:cs="Times"/>
                <w:color w:val="000000" w:themeColor="text1"/>
                <w:kern w:val="24"/>
                <w:szCs w:val="20"/>
                <w:lang w:val="en-GB"/>
              </w:rPr>
              <w:t>) additional SSB burst periodicities for an SCell.</w:t>
            </w:r>
          </w:p>
          <w:p w14:paraId="38F397FC" w14:textId="12838BB1" w:rsidR="004A4615" w:rsidRPr="004A4615" w:rsidRDefault="00E1052C" w:rsidP="004A4615">
            <w:pPr>
              <w:numPr>
                <w:ilvl w:val="0"/>
                <w:numId w:val="29"/>
              </w:numPr>
              <w:tabs>
                <w:tab w:val="left" w:pos="432"/>
              </w:tabs>
              <w:spacing w:after="120"/>
              <w:ind w:left="1264" w:hanging="357"/>
              <w:rPr>
                <w:rFonts w:eastAsia="Times New Roman" w:cs="Times New Roman"/>
                <w:color w:val="000000" w:themeColor="text1"/>
                <w:szCs w:val="20"/>
              </w:rPr>
            </w:pPr>
            <w:proofErr w:type="spellStart"/>
            <w:r w:rsidRPr="00E1052C">
              <w:rPr>
                <w:rFonts w:ascii="Times" w:eastAsia="Batang" w:hAnsi="Times" w:cs="Times"/>
                <w:color w:val="000000" w:themeColor="text1"/>
                <w:kern w:val="24"/>
                <w:szCs w:val="20"/>
                <w:lang w:val="en-GB"/>
              </w:rPr>
              <w:t>Xmax</w:t>
            </w:r>
            <w:proofErr w:type="spellEnd"/>
            <w:r w:rsidRPr="00E1052C">
              <w:rPr>
                <w:rFonts w:ascii="Times" w:eastAsia="Batang" w:hAnsi="Times" w:cs="Times"/>
                <w:color w:val="000000" w:themeColor="text1"/>
                <w:kern w:val="24"/>
                <w:szCs w:val="20"/>
                <w:lang w:val="en-GB"/>
              </w:rPr>
              <w:t>=2</w:t>
            </w:r>
          </w:p>
          <w:p w14:paraId="41643D0E" w14:textId="77777777" w:rsidR="004A4615" w:rsidRPr="004A4615" w:rsidRDefault="004A4615" w:rsidP="004A4615">
            <w:pPr>
              <w:tabs>
                <w:tab w:val="left" w:pos="432"/>
              </w:tabs>
              <w:spacing w:after="120"/>
              <w:contextualSpacing/>
              <w:rPr>
                <w:rFonts w:eastAsia="Times New Roman" w:cs="Times New Roman"/>
                <w:color w:val="000000" w:themeColor="text1"/>
                <w:szCs w:val="20"/>
              </w:rPr>
            </w:pPr>
            <w:r w:rsidRPr="004A4615">
              <w:rPr>
                <w:rFonts w:eastAsia="Times New Roman" w:cs="Times New Roman"/>
                <w:b/>
                <w:bCs/>
                <w:color w:val="000000" w:themeColor="text1"/>
                <w:szCs w:val="20"/>
                <w:highlight w:val="yellow"/>
                <w:lang w:val="en-GB"/>
              </w:rPr>
              <w:t>Working Assumption</w:t>
            </w:r>
          </w:p>
          <w:p w14:paraId="3D870D3D" w14:textId="2A28E930" w:rsidR="004A4615" w:rsidRPr="004A4615" w:rsidRDefault="004A4615" w:rsidP="004A4615">
            <w:pPr>
              <w:tabs>
                <w:tab w:val="left" w:pos="432"/>
              </w:tabs>
              <w:spacing w:after="120"/>
              <w:rPr>
                <w:rFonts w:eastAsia="Times New Roman" w:cs="Times New Roman"/>
                <w:color w:val="000000" w:themeColor="text1"/>
                <w:szCs w:val="20"/>
              </w:rPr>
            </w:pPr>
            <w:r w:rsidRPr="004A4615">
              <w:rPr>
                <w:rFonts w:eastAsia="Times New Roman" w:cs="Times New Roman"/>
                <w:color w:val="000000" w:themeColor="text1"/>
                <w:szCs w:val="20"/>
                <w:lang w:val="en-GB"/>
              </w:rPr>
              <w:t xml:space="preserve">When a UE receives in slot </w:t>
            </w:r>
            <m:oMath>
              <m:r>
                <m:rPr>
                  <m:sty m:val="p"/>
                </m:rPr>
                <w:rPr>
                  <w:rFonts w:ascii="Cambria Math" w:eastAsia="Times New Roman" w:hAnsi="Cambria Math" w:cs="Times New Roman"/>
                  <w:color w:val="000000" w:themeColor="text1"/>
                  <w:szCs w:val="20"/>
                  <w:lang w:val="en-GB"/>
                </w:rPr>
                <m:t>m</m:t>
              </m:r>
            </m:oMath>
            <w:r w:rsidRPr="004A4615">
              <w:rPr>
                <w:rFonts w:eastAsia="Times New Roman" w:cs="Times New Roman"/>
                <w:color w:val="000000" w:themeColor="text1"/>
                <w:szCs w:val="20"/>
                <w:lang w:val="en-GB"/>
              </w:rPr>
              <w:t xml:space="preserve"> on the active DL BWP of a first serving cell a PDCCH providing DCI format 2_9 that indicates a change in SSB burst periodicity of the SSB transmission on a second serving cell, the UE assumes SSB is transmitted on the second serving cell according to the indicated SSB burst periodicity from the beginning of the first slot containing the first [actually] transmitted SSB within the first [possible] SSB burst according to the indicated SSB burst periodicity that is no earlier than the slot </w:t>
            </w:r>
            <m:oMath>
              <m:r>
                <m:rPr>
                  <m:sty m:val="p"/>
                </m:rPr>
                <w:rPr>
                  <w:rFonts w:ascii="Cambria Math" w:eastAsia="Times New Roman" w:hAnsi="Cambria Math" w:cs="Times New Roman"/>
                  <w:color w:val="000000" w:themeColor="text1"/>
                  <w:szCs w:val="20"/>
                  <w:lang w:val="en-GB"/>
                </w:rPr>
                <m:t>m+</m:t>
              </m:r>
              <m:r>
                <m:rPr>
                  <m:sty m:val="p"/>
                </m:rPr>
                <w:rPr>
                  <w:rFonts w:ascii="Cambria Math" w:eastAsia="Times New Roman" w:hAnsi="Cambria Math" w:cs="Times New Roman"/>
                  <w:color w:val="000000" w:themeColor="text1"/>
                  <w:szCs w:val="20"/>
                  <w:highlight w:val="green"/>
                  <w:lang w:val="en-GB"/>
                </w:rPr>
                <m:t>d</m:t>
              </m:r>
            </m:oMath>
            <w:r w:rsidRPr="004A4615">
              <w:rPr>
                <w:rFonts w:eastAsia="Times New Roman" w:cs="Times New Roman"/>
                <w:color w:val="000000" w:themeColor="text1"/>
                <w:szCs w:val="20"/>
                <w:lang w:val="en-GB"/>
              </w:rPr>
              <w:t xml:space="preserve"> of the first serving cell where </w:t>
            </w:r>
            <m:oMath>
              <m:r>
                <m:rPr>
                  <m:sty m:val="p"/>
                </m:rPr>
                <w:rPr>
                  <w:rFonts w:ascii="Cambria Math" w:eastAsia="Times New Roman" w:hAnsi="Cambria Math" w:cs="Times New Roman"/>
                  <w:color w:val="000000" w:themeColor="text1"/>
                  <w:szCs w:val="20"/>
                  <w:lang w:val="en-GB"/>
                </w:rPr>
                <m:t>d</m:t>
              </m:r>
            </m:oMath>
            <w:r w:rsidRPr="004A4615">
              <w:rPr>
                <w:rFonts w:eastAsia="Times New Roman" w:cs="Times New Roman"/>
                <w:color w:val="000000" w:themeColor="text1"/>
                <w:szCs w:val="20"/>
                <w:lang w:val="en-GB"/>
              </w:rPr>
              <w:t xml:space="preserve"> is a number of slots for the SCS of the </w:t>
            </w:r>
            <w:r w:rsidRPr="004A4615">
              <w:rPr>
                <w:rFonts w:eastAsia="Times New Roman" w:cs="Times New Roman"/>
                <w:color w:val="000000" w:themeColor="text1"/>
                <w:szCs w:val="20"/>
                <w:highlight w:val="green"/>
                <w:lang w:val="en-GB"/>
              </w:rPr>
              <w:t>active DL BWP</w:t>
            </w:r>
            <w:r w:rsidRPr="004A4615">
              <w:rPr>
                <w:rFonts w:eastAsia="Times New Roman" w:cs="Times New Roman"/>
                <w:color w:val="000000" w:themeColor="text1"/>
                <w:szCs w:val="20"/>
                <w:lang w:val="en-GB"/>
              </w:rPr>
              <w:t xml:space="preserve"> of the first serving cell [in Table 11.5-1 of TS 38.213].</w:t>
            </w:r>
          </w:p>
          <w:p w14:paraId="03A815ED" w14:textId="42B6CC50" w:rsidR="005E1F67" w:rsidRPr="004A4615" w:rsidRDefault="004A4615" w:rsidP="004A4615">
            <w:pPr>
              <w:numPr>
                <w:ilvl w:val="0"/>
                <w:numId w:val="30"/>
              </w:numPr>
              <w:tabs>
                <w:tab w:val="left" w:pos="432"/>
              </w:tabs>
              <w:spacing w:after="120"/>
              <w:rPr>
                <w:rFonts w:eastAsia="Times New Roman" w:cs="Times New Roman"/>
                <w:color w:val="000000" w:themeColor="text1"/>
                <w:szCs w:val="20"/>
              </w:rPr>
            </w:pPr>
            <w:r w:rsidRPr="004A4615">
              <w:rPr>
                <w:rFonts w:eastAsia="Times New Roman" w:cs="Times New Roman"/>
                <w:color w:val="000000" w:themeColor="text1"/>
                <w:szCs w:val="20"/>
              </w:rPr>
              <w:t>FFS: how to determine the first [possible] SSB burs</w:t>
            </w:r>
            <w:r w:rsidR="00AD2099">
              <w:rPr>
                <w:rFonts w:eastAsia="Times New Roman" w:cs="Times New Roman"/>
                <w:color w:val="000000" w:themeColor="text1"/>
                <w:szCs w:val="20"/>
              </w:rPr>
              <w:t>t</w:t>
            </w:r>
          </w:p>
        </w:tc>
      </w:tr>
    </w:tbl>
    <w:p w14:paraId="54E66B7A" w14:textId="6D559379" w:rsidR="005E1F67" w:rsidRDefault="005E1F67" w:rsidP="001F658D">
      <w:pPr>
        <w:spacing w:after="240" w:line="257" w:lineRule="auto"/>
        <w:jc w:val="both"/>
        <w:rPr>
          <w:rFonts w:eastAsia="Times New Roman" w:cs="Times New Roman"/>
          <w:szCs w:val="20"/>
        </w:rPr>
      </w:pPr>
    </w:p>
    <w:p w14:paraId="615478CB" w14:textId="6E447FC4" w:rsidR="001F658D" w:rsidRDefault="001F658D" w:rsidP="001F658D">
      <w:pPr>
        <w:spacing w:after="240" w:line="257" w:lineRule="auto"/>
        <w:jc w:val="both"/>
        <w:rPr>
          <w:rFonts w:eastAsia="Times New Roman" w:cs="Times New Roman"/>
          <w:color w:val="000000" w:themeColor="text1"/>
          <w:szCs w:val="20"/>
          <w:lang w:val="en-GB"/>
        </w:rPr>
      </w:pPr>
      <w:r w:rsidRPr="00205D3F">
        <w:rPr>
          <w:rFonts w:eastAsia="Times New Roman" w:cs="Times New Roman"/>
          <w:szCs w:val="20"/>
        </w:rPr>
        <w:lastRenderedPageBreak/>
        <w:t>At RAN1#1</w:t>
      </w:r>
      <w:r>
        <w:rPr>
          <w:rFonts w:eastAsia="Times New Roman" w:cs="Times New Roman"/>
          <w:szCs w:val="20"/>
        </w:rPr>
        <w:t>20</w:t>
      </w:r>
      <w:r w:rsidRPr="00205D3F">
        <w:rPr>
          <w:rFonts w:eastAsia="Times New Roman" w:cs="Times New Roman"/>
          <w:szCs w:val="20"/>
        </w:rPr>
        <w:t xml:space="preserve"> meeting, </w:t>
      </w:r>
      <w:r w:rsidRPr="00205D3F">
        <w:rPr>
          <w:rFonts w:eastAsia="Times New Roman" w:cs="Times New Roman"/>
          <w:color w:val="000000" w:themeColor="text1"/>
          <w:szCs w:val="20"/>
          <w:lang w:val="en-GB"/>
        </w:rPr>
        <w:t>the following</w:t>
      </w:r>
      <w:r w:rsidRPr="00937ED5">
        <w:rPr>
          <w:rFonts w:eastAsia="Times New Roman" w:cs="Times New Roman"/>
          <w:color w:val="000000" w:themeColor="text1"/>
          <w:szCs w:val="20"/>
          <w:lang w:val="en-GB"/>
        </w:rPr>
        <w:t xml:space="preserve"> </w:t>
      </w:r>
      <w:r>
        <w:rPr>
          <w:rFonts w:eastAsia="Times New Roman" w:cs="Times New Roman"/>
          <w:color w:val="000000" w:themeColor="text1"/>
          <w:szCs w:val="20"/>
          <w:lang w:val="en-GB"/>
        </w:rPr>
        <w:t xml:space="preserve">conclusion and </w:t>
      </w:r>
      <w:r w:rsidRPr="00937ED5">
        <w:rPr>
          <w:rFonts w:eastAsia="Times New Roman" w:cs="Times New Roman"/>
          <w:color w:val="000000" w:themeColor="text1"/>
          <w:szCs w:val="20"/>
          <w:lang w:val="en-GB"/>
        </w:rPr>
        <w:t xml:space="preserve">agreements were </w:t>
      </w:r>
      <w:r>
        <w:rPr>
          <w:rFonts w:eastAsia="Times New Roman" w:cs="Times New Roman"/>
          <w:color w:val="000000" w:themeColor="text1"/>
          <w:szCs w:val="20"/>
          <w:lang w:val="en-GB"/>
        </w:rPr>
        <w:t>achiev</w:t>
      </w:r>
      <w:r w:rsidRPr="00937ED5">
        <w:rPr>
          <w:rFonts w:eastAsia="Times New Roman" w:cs="Times New Roman"/>
          <w:color w:val="000000" w:themeColor="text1"/>
          <w:szCs w:val="20"/>
          <w:lang w:val="en-GB"/>
        </w:rPr>
        <w:t>ed:</w:t>
      </w:r>
    </w:p>
    <w:tbl>
      <w:tblPr>
        <w:tblStyle w:val="TableGrid"/>
        <w:tblW w:w="0" w:type="auto"/>
        <w:tblLook w:val="04A0" w:firstRow="1" w:lastRow="0" w:firstColumn="1" w:lastColumn="0" w:noHBand="0" w:noVBand="1"/>
      </w:tblPr>
      <w:tblGrid>
        <w:gridCol w:w="9617"/>
      </w:tblGrid>
      <w:tr w:rsidR="001F658D" w14:paraId="4905DD4C" w14:textId="77777777" w:rsidTr="00027DA8">
        <w:tc>
          <w:tcPr>
            <w:tcW w:w="9617" w:type="dxa"/>
          </w:tcPr>
          <w:p w14:paraId="00AAF318" w14:textId="0A6F82B0" w:rsidR="001F658D" w:rsidRPr="00CA7F39" w:rsidRDefault="001F658D" w:rsidP="00717996">
            <w:pPr>
              <w:spacing w:before="120"/>
              <w:rPr>
                <w:rFonts w:ascii="Times" w:eastAsia="Times" w:hAnsi="Times" w:cs="Times"/>
                <w:b/>
                <w:bCs/>
                <w:i/>
                <w:iCs/>
                <w:color w:val="000000" w:themeColor="text1"/>
                <w:szCs w:val="20"/>
              </w:rPr>
            </w:pPr>
            <w:r w:rsidRPr="00CA7F39">
              <w:rPr>
                <w:rFonts w:ascii="Times" w:eastAsia="Times" w:hAnsi="Times" w:cs="Times"/>
                <w:b/>
                <w:bCs/>
                <w:i/>
                <w:iCs/>
                <w:color w:val="000000" w:themeColor="text1"/>
                <w:szCs w:val="20"/>
                <w:highlight w:val="green"/>
              </w:rPr>
              <w:t>Agreements (RAN1#1</w:t>
            </w:r>
            <w:r>
              <w:rPr>
                <w:rFonts w:ascii="Times" w:eastAsia="Times" w:hAnsi="Times" w:cs="Times"/>
                <w:b/>
                <w:bCs/>
                <w:i/>
                <w:iCs/>
                <w:color w:val="000000" w:themeColor="text1"/>
                <w:szCs w:val="20"/>
                <w:highlight w:val="green"/>
              </w:rPr>
              <w:t>20</w:t>
            </w:r>
            <w:r w:rsidRPr="00CA7F39">
              <w:rPr>
                <w:rFonts w:ascii="Times" w:eastAsia="Times" w:hAnsi="Times" w:cs="Times"/>
                <w:b/>
                <w:bCs/>
                <w:i/>
                <w:iCs/>
                <w:color w:val="000000" w:themeColor="text1"/>
                <w:szCs w:val="20"/>
                <w:highlight w:val="green"/>
              </w:rPr>
              <w:t>)</w:t>
            </w:r>
          </w:p>
          <w:p w14:paraId="393C900C" w14:textId="77777777" w:rsidR="001F658D" w:rsidRPr="00CA7F39" w:rsidRDefault="001F658D" w:rsidP="00FF3E1B">
            <w:pPr>
              <w:rPr>
                <w:rFonts w:eastAsia="Batang" w:cs="Times New Roman"/>
                <w:b/>
                <w:bCs/>
                <w:color w:val="001135"/>
                <w:kern w:val="24"/>
                <w:szCs w:val="20"/>
                <w:highlight w:val="green"/>
                <w:lang w:eastAsia="en-GB"/>
              </w:rPr>
            </w:pPr>
          </w:p>
          <w:p w14:paraId="4C85B7EB" w14:textId="77777777" w:rsidR="00FF3E1B" w:rsidRPr="00FF3E1B" w:rsidRDefault="00FF3E1B" w:rsidP="00717996">
            <w:pPr>
              <w:rPr>
                <w:rFonts w:eastAsia="Times New Roman" w:cs="Times New Roman"/>
                <w:sz w:val="24"/>
                <w:szCs w:val="24"/>
              </w:rPr>
            </w:pPr>
            <w:r w:rsidRPr="00FF3E1B">
              <w:rPr>
                <w:rFonts w:ascii="Times" w:eastAsia="Batang" w:hAnsi="Times" w:cs="Times"/>
                <w:b/>
                <w:bCs/>
                <w:color w:val="001135"/>
                <w:kern w:val="24"/>
                <w:sz w:val="21"/>
                <w:szCs w:val="21"/>
                <w:lang w:val="en-GB"/>
              </w:rPr>
              <w:t>Conclusion</w:t>
            </w:r>
          </w:p>
          <w:p w14:paraId="40ED8BE9" w14:textId="77777777" w:rsidR="00FF3E1B" w:rsidRPr="00FF3E1B" w:rsidRDefault="00FF3E1B" w:rsidP="00FF3E1B">
            <w:pPr>
              <w:rPr>
                <w:rFonts w:eastAsia="Times New Roman" w:cs="Times New Roman"/>
                <w:sz w:val="24"/>
                <w:szCs w:val="24"/>
              </w:rPr>
            </w:pPr>
            <w:r w:rsidRPr="00FF3E1B">
              <w:rPr>
                <w:rFonts w:ascii="Times" w:eastAsia="Batang" w:hAnsi="Times" w:cs="Times"/>
                <w:color w:val="001135"/>
                <w:kern w:val="24"/>
                <w:sz w:val="21"/>
                <w:szCs w:val="21"/>
                <w:lang w:val="en-GB"/>
              </w:rPr>
              <w:t>There is no RAN1 consensus to support the following in Rel-19</w:t>
            </w:r>
          </w:p>
          <w:p w14:paraId="741D45CE" w14:textId="77777777" w:rsidR="00FF3E1B" w:rsidRPr="00FF3E1B" w:rsidRDefault="00FF3E1B" w:rsidP="00EF7429">
            <w:pPr>
              <w:numPr>
                <w:ilvl w:val="0"/>
                <w:numId w:val="18"/>
              </w:numPr>
              <w:overflowPunct w:val="0"/>
              <w:ind w:left="1267"/>
              <w:contextualSpacing/>
              <w:jc w:val="both"/>
              <w:textAlignment w:val="baseline"/>
              <w:rPr>
                <w:rFonts w:eastAsia="Times New Roman" w:cs="Times New Roman"/>
                <w:sz w:val="15"/>
                <w:szCs w:val="24"/>
              </w:rPr>
            </w:pPr>
            <w:r w:rsidRPr="00FF3E1B">
              <w:rPr>
                <w:rFonts w:ascii="Times" w:eastAsia="Batang" w:hAnsi="Times" w:cs="Times"/>
                <w:color w:val="001135"/>
                <w:kern w:val="24"/>
                <w:sz w:val="21"/>
                <w:szCs w:val="21"/>
                <w:lang w:val="en-GB"/>
              </w:rPr>
              <w:t xml:space="preserve">New SSB burst periodicity values other than the legacy values (i.e., 5 </w:t>
            </w:r>
            <w:proofErr w:type="spellStart"/>
            <w:r w:rsidRPr="00FF3E1B">
              <w:rPr>
                <w:rFonts w:ascii="Times" w:eastAsia="Batang" w:hAnsi="Times" w:cs="Times"/>
                <w:color w:val="001135"/>
                <w:kern w:val="24"/>
                <w:sz w:val="21"/>
                <w:szCs w:val="21"/>
                <w:lang w:val="en-GB"/>
              </w:rPr>
              <w:t>ms</w:t>
            </w:r>
            <w:proofErr w:type="spellEnd"/>
            <w:r w:rsidRPr="00FF3E1B">
              <w:rPr>
                <w:rFonts w:ascii="Times" w:eastAsia="Batang" w:hAnsi="Times" w:cs="Times"/>
                <w:color w:val="001135"/>
                <w:kern w:val="24"/>
                <w:sz w:val="21"/>
                <w:szCs w:val="21"/>
                <w:lang w:val="en-GB"/>
              </w:rPr>
              <w:t xml:space="preserve">, 10 </w:t>
            </w:r>
            <w:proofErr w:type="spellStart"/>
            <w:r w:rsidRPr="00FF3E1B">
              <w:rPr>
                <w:rFonts w:ascii="Times" w:eastAsia="Batang" w:hAnsi="Times" w:cs="Times"/>
                <w:color w:val="001135"/>
                <w:kern w:val="24"/>
                <w:sz w:val="21"/>
                <w:szCs w:val="21"/>
                <w:lang w:val="en-GB"/>
              </w:rPr>
              <w:t>ms</w:t>
            </w:r>
            <w:proofErr w:type="spellEnd"/>
            <w:r w:rsidRPr="00FF3E1B">
              <w:rPr>
                <w:rFonts w:ascii="Times" w:eastAsia="Batang" w:hAnsi="Times" w:cs="Times"/>
                <w:color w:val="001135"/>
                <w:kern w:val="24"/>
                <w:sz w:val="21"/>
                <w:szCs w:val="21"/>
                <w:lang w:val="en-GB"/>
              </w:rPr>
              <w:t xml:space="preserve">, 20 </w:t>
            </w:r>
            <w:proofErr w:type="spellStart"/>
            <w:r w:rsidRPr="00FF3E1B">
              <w:rPr>
                <w:rFonts w:ascii="Times" w:eastAsia="Batang" w:hAnsi="Times" w:cs="Times"/>
                <w:color w:val="001135"/>
                <w:kern w:val="24"/>
                <w:sz w:val="21"/>
                <w:szCs w:val="21"/>
                <w:lang w:val="en-GB"/>
              </w:rPr>
              <w:t>ms</w:t>
            </w:r>
            <w:proofErr w:type="spellEnd"/>
            <w:r w:rsidRPr="00FF3E1B">
              <w:rPr>
                <w:rFonts w:ascii="Times" w:eastAsia="Batang" w:hAnsi="Times" w:cs="Times"/>
                <w:color w:val="001135"/>
                <w:kern w:val="24"/>
                <w:sz w:val="21"/>
                <w:szCs w:val="21"/>
                <w:lang w:val="en-GB"/>
              </w:rPr>
              <w:t xml:space="preserve">, 40 </w:t>
            </w:r>
            <w:proofErr w:type="spellStart"/>
            <w:r w:rsidRPr="00FF3E1B">
              <w:rPr>
                <w:rFonts w:ascii="Times" w:eastAsia="Batang" w:hAnsi="Times" w:cs="Times"/>
                <w:color w:val="001135"/>
                <w:kern w:val="24"/>
                <w:sz w:val="21"/>
                <w:szCs w:val="21"/>
                <w:lang w:val="en-GB"/>
              </w:rPr>
              <w:t>ms</w:t>
            </w:r>
            <w:proofErr w:type="spellEnd"/>
            <w:r w:rsidRPr="00FF3E1B">
              <w:rPr>
                <w:rFonts w:ascii="Times" w:eastAsia="Batang" w:hAnsi="Times" w:cs="Times"/>
                <w:color w:val="001135"/>
                <w:kern w:val="24"/>
                <w:sz w:val="21"/>
                <w:szCs w:val="21"/>
                <w:lang w:val="en-GB"/>
              </w:rPr>
              <w:t xml:space="preserve">, 80 </w:t>
            </w:r>
            <w:proofErr w:type="spellStart"/>
            <w:r w:rsidRPr="00FF3E1B">
              <w:rPr>
                <w:rFonts w:ascii="Times" w:eastAsia="Batang" w:hAnsi="Times" w:cs="Times"/>
                <w:color w:val="001135"/>
                <w:kern w:val="24"/>
                <w:sz w:val="21"/>
                <w:szCs w:val="21"/>
                <w:lang w:val="en-GB"/>
              </w:rPr>
              <w:t>ms</w:t>
            </w:r>
            <w:proofErr w:type="spellEnd"/>
            <w:r w:rsidRPr="00FF3E1B">
              <w:rPr>
                <w:rFonts w:ascii="Times" w:eastAsia="Batang" w:hAnsi="Times" w:cs="Times"/>
                <w:color w:val="001135"/>
                <w:kern w:val="24"/>
                <w:sz w:val="21"/>
                <w:szCs w:val="21"/>
                <w:lang w:val="en-GB"/>
              </w:rPr>
              <w:t xml:space="preserve">, or 160 </w:t>
            </w:r>
            <w:proofErr w:type="spellStart"/>
            <w:r w:rsidRPr="00FF3E1B">
              <w:rPr>
                <w:rFonts w:ascii="Times" w:eastAsia="Batang" w:hAnsi="Times" w:cs="Times"/>
                <w:color w:val="001135"/>
                <w:kern w:val="24"/>
                <w:sz w:val="21"/>
                <w:szCs w:val="21"/>
                <w:lang w:val="en-GB"/>
              </w:rPr>
              <w:t>ms</w:t>
            </w:r>
            <w:proofErr w:type="spellEnd"/>
            <w:r w:rsidRPr="00FF3E1B">
              <w:rPr>
                <w:rFonts w:ascii="Times" w:eastAsia="Batang" w:hAnsi="Times" w:cs="Times"/>
                <w:color w:val="001135"/>
                <w:kern w:val="24"/>
                <w:sz w:val="21"/>
                <w:szCs w:val="21"/>
                <w:lang w:val="en-GB"/>
              </w:rPr>
              <w:t>).</w:t>
            </w:r>
          </w:p>
          <w:p w14:paraId="220BD9B6" w14:textId="77777777" w:rsidR="00FF3E1B" w:rsidRPr="00FF3E1B" w:rsidRDefault="00FF3E1B" w:rsidP="00EF7429">
            <w:pPr>
              <w:numPr>
                <w:ilvl w:val="0"/>
                <w:numId w:val="18"/>
              </w:numPr>
              <w:overflowPunct w:val="0"/>
              <w:ind w:left="1267"/>
              <w:contextualSpacing/>
              <w:jc w:val="both"/>
              <w:textAlignment w:val="baseline"/>
              <w:rPr>
                <w:rFonts w:eastAsia="Times New Roman" w:cs="Times New Roman"/>
                <w:sz w:val="15"/>
                <w:szCs w:val="24"/>
              </w:rPr>
            </w:pPr>
            <w:r w:rsidRPr="00FF3E1B">
              <w:rPr>
                <w:rFonts w:ascii="Times" w:eastAsia="Batang" w:hAnsi="Times" w:cs="Times"/>
                <w:color w:val="001135"/>
                <w:kern w:val="24"/>
                <w:sz w:val="21"/>
                <w:szCs w:val="21"/>
                <w:lang w:val="en-GB"/>
              </w:rPr>
              <w:t xml:space="preserve">New UE trigger </w:t>
            </w:r>
          </w:p>
          <w:p w14:paraId="3BABE7EB" w14:textId="77777777" w:rsidR="00FF3E1B" w:rsidRPr="00FF3E1B" w:rsidRDefault="00FF3E1B" w:rsidP="00EF7429">
            <w:pPr>
              <w:numPr>
                <w:ilvl w:val="0"/>
                <w:numId w:val="18"/>
              </w:numPr>
              <w:overflowPunct w:val="0"/>
              <w:ind w:left="1267"/>
              <w:contextualSpacing/>
              <w:jc w:val="both"/>
              <w:textAlignment w:val="baseline"/>
              <w:rPr>
                <w:rFonts w:eastAsia="Times New Roman" w:cs="Times New Roman"/>
                <w:sz w:val="15"/>
                <w:szCs w:val="24"/>
              </w:rPr>
            </w:pPr>
            <w:r w:rsidRPr="00FF3E1B">
              <w:rPr>
                <w:rFonts w:ascii="Times" w:eastAsia="PMingLiU" w:hAnsi="Times" w:cs="Times"/>
                <w:color w:val="001135"/>
                <w:kern w:val="24"/>
                <w:sz w:val="21"/>
                <w:szCs w:val="21"/>
                <w:lang w:val="en-GB"/>
              </w:rPr>
              <w:t xml:space="preserve">Adapting the transmitted number of SSBs within a SSB burst </w:t>
            </w:r>
          </w:p>
          <w:p w14:paraId="4CED032E" w14:textId="77777777" w:rsidR="00FF3E1B" w:rsidRPr="00FF3E1B" w:rsidRDefault="00FF3E1B" w:rsidP="00EF7429">
            <w:pPr>
              <w:numPr>
                <w:ilvl w:val="0"/>
                <w:numId w:val="18"/>
              </w:numPr>
              <w:overflowPunct w:val="0"/>
              <w:spacing w:after="120"/>
              <w:ind w:left="1264" w:hanging="357"/>
              <w:jc w:val="both"/>
              <w:textAlignment w:val="baseline"/>
              <w:rPr>
                <w:rFonts w:eastAsia="Times New Roman" w:cs="Times New Roman"/>
                <w:sz w:val="15"/>
                <w:szCs w:val="24"/>
              </w:rPr>
            </w:pPr>
            <w:r w:rsidRPr="00FF3E1B">
              <w:rPr>
                <w:rFonts w:ascii="Times" w:eastAsia="PMingLiU" w:hAnsi="Times" w:cs="Times"/>
                <w:color w:val="001135"/>
                <w:kern w:val="24"/>
                <w:sz w:val="21"/>
                <w:szCs w:val="21"/>
                <w:lang w:val="en-GB"/>
              </w:rPr>
              <w:t>Adaptation of the time domain positions of SSBs within a burst</w:t>
            </w:r>
          </w:p>
          <w:p w14:paraId="3B9FC943" w14:textId="77777777" w:rsidR="00FF3E1B" w:rsidRPr="00FF3E1B" w:rsidRDefault="00FF3E1B" w:rsidP="00FF3E1B">
            <w:pPr>
              <w:rPr>
                <w:rFonts w:eastAsia="Times New Roman" w:cs="Times New Roman"/>
                <w:sz w:val="24"/>
                <w:szCs w:val="24"/>
              </w:rPr>
            </w:pPr>
            <w:r w:rsidRPr="00FF3E1B">
              <w:rPr>
                <w:rFonts w:ascii="Times" w:eastAsia="Batang" w:hAnsi="Times" w:cs="Times"/>
                <w:b/>
                <w:bCs/>
                <w:color w:val="001135"/>
                <w:kern w:val="24"/>
                <w:sz w:val="21"/>
                <w:szCs w:val="21"/>
                <w:lang w:val="en-GB"/>
              </w:rPr>
              <w:t>Conclusion</w:t>
            </w:r>
          </w:p>
          <w:p w14:paraId="7BF8E91A" w14:textId="77777777" w:rsidR="00FF3E1B" w:rsidRPr="00FF3E1B" w:rsidRDefault="00FF3E1B" w:rsidP="00FF3E1B">
            <w:pPr>
              <w:spacing w:after="120"/>
              <w:rPr>
                <w:rFonts w:eastAsia="Times New Roman" w:cs="Times New Roman"/>
                <w:sz w:val="24"/>
                <w:szCs w:val="24"/>
              </w:rPr>
            </w:pPr>
            <w:r w:rsidRPr="00FF3E1B">
              <w:rPr>
                <w:rFonts w:ascii="Times" w:eastAsia="Batang" w:hAnsi="Times" w:cs="Times"/>
                <w:color w:val="001135"/>
                <w:kern w:val="24"/>
                <w:sz w:val="21"/>
                <w:szCs w:val="21"/>
                <w:lang w:val="en-GB"/>
              </w:rPr>
              <w:t xml:space="preserve">There is no RAN1 consensus to support time domain adaptation for CD-SSB in Rel-19 for </w:t>
            </w:r>
            <w:proofErr w:type="spellStart"/>
            <w:r w:rsidRPr="00FF3E1B">
              <w:rPr>
                <w:rFonts w:ascii="Times" w:eastAsia="Batang" w:hAnsi="Times" w:cs="Times"/>
                <w:color w:val="001135"/>
                <w:kern w:val="24"/>
                <w:sz w:val="21"/>
                <w:szCs w:val="21"/>
                <w:lang w:val="en-GB"/>
              </w:rPr>
              <w:t>Scell</w:t>
            </w:r>
            <w:proofErr w:type="spellEnd"/>
          </w:p>
          <w:p w14:paraId="17137B84" w14:textId="77777777" w:rsidR="00FF3E1B" w:rsidRPr="00FF3E1B" w:rsidRDefault="00FF3E1B" w:rsidP="00FF3E1B">
            <w:pPr>
              <w:rPr>
                <w:rFonts w:eastAsia="Times New Roman" w:cs="Times New Roman"/>
                <w:sz w:val="24"/>
                <w:szCs w:val="24"/>
              </w:rPr>
            </w:pPr>
            <w:r w:rsidRPr="00FF3E1B">
              <w:rPr>
                <w:rFonts w:ascii="Times" w:eastAsia="Batang" w:hAnsi="Times" w:cs="Times"/>
                <w:b/>
                <w:bCs/>
                <w:color w:val="001135"/>
                <w:kern w:val="24"/>
                <w:szCs w:val="20"/>
                <w:highlight w:val="green"/>
                <w:lang w:val="en-GB"/>
              </w:rPr>
              <w:t>Agreement</w:t>
            </w:r>
          </w:p>
          <w:p w14:paraId="61762E2C" w14:textId="77777777" w:rsidR="00FF3E1B" w:rsidRPr="00FF3E1B" w:rsidRDefault="00FF3E1B" w:rsidP="00FF3E1B">
            <w:pPr>
              <w:rPr>
                <w:rFonts w:eastAsia="Times New Roman" w:cs="Times New Roman"/>
                <w:sz w:val="24"/>
                <w:szCs w:val="24"/>
              </w:rPr>
            </w:pPr>
            <w:r w:rsidRPr="00FF3E1B">
              <w:rPr>
                <w:rFonts w:ascii="Times" w:eastAsia="Batang" w:hAnsi="Times" w:cs="Times"/>
                <w:color w:val="001135"/>
                <w:kern w:val="24"/>
                <w:szCs w:val="20"/>
                <w:lang w:val="en-GB"/>
              </w:rPr>
              <w:t>For adaptation of SSB in time-domain, support the following to adapt SSB burst periodicity for an SCell</w:t>
            </w:r>
          </w:p>
          <w:p w14:paraId="0DD6492B" w14:textId="77777777" w:rsidR="00FF3E1B" w:rsidRPr="00FF3E1B" w:rsidRDefault="00FF3E1B" w:rsidP="00EF7429">
            <w:pPr>
              <w:numPr>
                <w:ilvl w:val="0"/>
                <w:numId w:val="19"/>
              </w:numPr>
              <w:overflowPunct w:val="0"/>
              <w:ind w:left="1267"/>
              <w:contextualSpacing/>
              <w:jc w:val="both"/>
              <w:textAlignment w:val="baseline"/>
              <w:rPr>
                <w:rFonts w:eastAsia="Times New Roman" w:cs="Times New Roman"/>
                <w:sz w:val="14"/>
                <w:szCs w:val="24"/>
              </w:rPr>
            </w:pPr>
            <w:r w:rsidRPr="00FF3E1B">
              <w:rPr>
                <w:rFonts w:ascii="Times" w:eastAsia="Batang" w:hAnsi="Times" w:cs="Times"/>
                <w:color w:val="001135"/>
                <w:kern w:val="24"/>
                <w:szCs w:val="20"/>
                <w:lang w:val="en-GB"/>
              </w:rPr>
              <w:t xml:space="preserve">UE is configured with SSB burst periodicity using legacy signalling for the SCell </w:t>
            </w:r>
          </w:p>
          <w:p w14:paraId="70C1C1C6" w14:textId="77777777" w:rsidR="00FF3E1B" w:rsidRPr="00FF3E1B" w:rsidRDefault="00FF3E1B" w:rsidP="00EF7429">
            <w:pPr>
              <w:numPr>
                <w:ilvl w:val="0"/>
                <w:numId w:val="19"/>
              </w:numPr>
              <w:overflowPunct w:val="0"/>
              <w:ind w:left="1267"/>
              <w:contextualSpacing/>
              <w:jc w:val="both"/>
              <w:textAlignment w:val="baseline"/>
              <w:rPr>
                <w:rFonts w:eastAsia="Times New Roman" w:cs="Times New Roman"/>
                <w:sz w:val="14"/>
                <w:szCs w:val="24"/>
              </w:rPr>
            </w:pPr>
            <w:r w:rsidRPr="00FF3E1B">
              <w:rPr>
                <w:rFonts w:ascii="Times" w:eastAsia="Batang" w:hAnsi="Times" w:cs="Times"/>
                <w:color w:val="001135"/>
                <w:kern w:val="24"/>
                <w:szCs w:val="20"/>
                <w:lang w:val="en-GB"/>
              </w:rPr>
              <w:t>UE is configured with X additional SSB burst periodicity for the SCell</w:t>
            </w:r>
          </w:p>
          <w:p w14:paraId="5433A9E3" w14:textId="77777777" w:rsidR="00FF3E1B" w:rsidRPr="00FF3E1B" w:rsidRDefault="00FF3E1B" w:rsidP="00EF7429">
            <w:pPr>
              <w:numPr>
                <w:ilvl w:val="1"/>
                <w:numId w:val="19"/>
              </w:numPr>
              <w:overflowPunct w:val="0"/>
              <w:ind w:left="2606"/>
              <w:contextualSpacing/>
              <w:jc w:val="both"/>
              <w:textAlignment w:val="baseline"/>
              <w:rPr>
                <w:rFonts w:eastAsia="Times New Roman" w:cs="Times New Roman"/>
                <w:sz w:val="14"/>
                <w:szCs w:val="24"/>
              </w:rPr>
            </w:pPr>
            <w:r w:rsidRPr="00FF3E1B">
              <w:rPr>
                <w:rFonts w:ascii="Times" w:eastAsia="Batang" w:hAnsi="Times" w:cs="Times"/>
                <w:color w:val="001135"/>
                <w:kern w:val="24"/>
                <w:szCs w:val="20"/>
                <w:lang w:val="en-GB"/>
              </w:rPr>
              <w:t>FFS: Value of X</w:t>
            </w:r>
          </w:p>
          <w:p w14:paraId="5D09451A" w14:textId="77777777" w:rsidR="00FF3E1B" w:rsidRPr="00FF3E1B" w:rsidRDefault="00FF3E1B" w:rsidP="00EF7429">
            <w:pPr>
              <w:numPr>
                <w:ilvl w:val="0"/>
                <w:numId w:val="19"/>
              </w:numPr>
              <w:overflowPunct w:val="0"/>
              <w:ind w:left="1267"/>
              <w:contextualSpacing/>
              <w:jc w:val="both"/>
              <w:textAlignment w:val="baseline"/>
              <w:rPr>
                <w:rFonts w:eastAsia="Times New Roman" w:cs="Times New Roman"/>
                <w:sz w:val="14"/>
                <w:szCs w:val="24"/>
              </w:rPr>
            </w:pPr>
            <w:r w:rsidRPr="00FF3E1B">
              <w:rPr>
                <w:rFonts w:ascii="Times" w:eastAsia="Batang" w:hAnsi="Times" w:cs="Times"/>
                <w:color w:val="001135"/>
                <w:kern w:val="24"/>
                <w:szCs w:val="20"/>
                <w:lang w:val="en-GB"/>
              </w:rPr>
              <w:t>SSB occasions with larger periodicity are subset of the SSB occasions with shorter periodicity</w:t>
            </w:r>
          </w:p>
          <w:p w14:paraId="47ACD5E7" w14:textId="77777777" w:rsidR="00FF3E1B" w:rsidRPr="00FF3E1B" w:rsidRDefault="00FF3E1B" w:rsidP="00EF7429">
            <w:pPr>
              <w:numPr>
                <w:ilvl w:val="1"/>
                <w:numId w:val="19"/>
              </w:numPr>
              <w:overflowPunct w:val="0"/>
              <w:ind w:left="2606"/>
              <w:contextualSpacing/>
              <w:jc w:val="both"/>
              <w:textAlignment w:val="baseline"/>
              <w:rPr>
                <w:rFonts w:eastAsia="Times New Roman" w:cs="Times New Roman"/>
                <w:sz w:val="14"/>
                <w:szCs w:val="24"/>
              </w:rPr>
            </w:pPr>
            <w:r w:rsidRPr="00FF3E1B">
              <w:rPr>
                <w:rFonts w:ascii="Times" w:eastAsia="Batang" w:hAnsi="Times" w:cs="Times"/>
                <w:color w:val="001135"/>
                <w:kern w:val="24"/>
                <w:szCs w:val="20"/>
                <w:lang w:val="en-GB"/>
              </w:rPr>
              <w:t>FFS: Whether there is specification impact</w:t>
            </w:r>
          </w:p>
          <w:p w14:paraId="4C96E87E" w14:textId="77777777" w:rsidR="00FF3E1B" w:rsidRPr="00FF3E1B" w:rsidRDefault="00FF3E1B" w:rsidP="00EF7429">
            <w:pPr>
              <w:numPr>
                <w:ilvl w:val="1"/>
                <w:numId w:val="19"/>
              </w:numPr>
              <w:overflowPunct w:val="0"/>
              <w:ind w:left="2606"/>
              <w:contextualSpacing/>
              <w:jc w:val="both"/>
              <w:textAlignment w:val="baseline"/>
              <w:rPr>
                <w:rFonts w:eastAsia="Times New Roman" w:cs="Times New Roman"/>
                <w:sz w:val="14"/>
                <w:szCs w:val="24"/>
              </w:rPr>
            </w:pPr>
            <w:r w:rsidRPr="00FF3E1B">
              <w:rPr>
                <w:rFonts w:ascii="Times" w:eastAsia="Batang" w:hAnsi="Times" w:cs="Times"/>
                <w:color w:val="001135"/>
                <w:kern w:val="24"/>
                <w:szCs w:val="20"/>
                <w:lang w:val="en-GB"/>
              </w:rPr>
              <w:t>Note: This does not impact the discussion on OD-SSB</w:t>
            </w:r>
          </w:p>
          <w:p w14:paraId="546200FD" w14:textId="77777777" w:rsidR="00FF3E1B" w:rsidRPr="00FF3E1B" w:rsidRDefault="00FF3E1B" w:rsidP="00EF7429">
            <w:pPr>
              <w:numPr>
                <w:ilvl w:val="0"/>
                <w:numId w:val="19"/>
              </w:numPr>
              <w:overflowPunct w:val="0"/>
              <w:ind w:left="1267"/>
              <w:contextualSpacing/>
              <w:jc w:val="both"/>
              <w:textAlignment w:val="baseline"/>
              <w:rPr>
                <w:rFonts w:eastAsia="Times New Roman" w:cs="Times New Roman"/>
                <w:sz w:val="14"/>
                <w:szCs w:val="24"/>
              </w:rPr>
            </w:pPr>
            <w:r w:rsidRPr="00FF3E1B">
              <w:rPr>
                <w:rFonts w:ascii="Times" w:eastAsia="Batang" w:hAnsi="Times" w:cs="Times"/>
                <w:color w:val="001135"/>
                <w:kern w:val="24"/>
                <w:szCs w:val="20"/>
                <w:lang w:val="en-GB"/>
              </w:rPr>
              <w:t xml:space="preserve">For switching the periodicity, down-select between </w:t>
            </w:r>
          </w:p>
          <w:p w14:paraId="4ECCD43C" w14:textId="77777777" w:rsidR="00FF3E1B" w:rsidRPr="00FF3E1B" w:rsidRDefault="00FF3E1B" w:rsidP="00EF7429">
            <w:pPr>
              <w:numPr>
                <w:ilvl w:val="1"/>
                <w:numId w:val="19"/>
              </w:numPr>
              <w:overflowPunct w:val="0"/>
              <w:ind w:left="2606"/>
              <w:contextualSpacing/>
              <w:jc w:val="both"/>
              <w:textAlignment w:val="baseline"/>
              <w:rPr>
                <w:rFonts w:eastAsia="Times New Roman" w:cs="Times New Roman"/>
                <w:sz w:val="14"/>
                <w:szCs w:val="24"/>
              </w:rPr>
            </w:pPr>
            <w:r w:rsidRPr="00FF3E1B">
              <w:rPr>
                <w:rFonts w:ascii="Times" w:eastAsia="Batang" w:hAnsi="Times" w:cs="Times"/>
                <w:color w:val="001135"/>
                <w:kern w:val="24"/>
                <w:szCs w:val="20"/>
                <w:lang w:val="en-GB"/>
              </w:rPr>
              <w:t xml:space="preserve">(MAC-CE) </w:t>
            </w:r>
          </w:p>
          <w:p w14:paraId="22F6D1F9" w14:textId="77777777" w:rsidR="00FF3E1B" w:rsidRPr="00FF3E1B" w:rsidRDefault="00FF3E1B" w:rsidP="00EF7429">
            <w:pPr>
              <w:numPr>
                <w:ilvl w:val="2"/>
                <w:numId w:val="19"/>
              </w:numPr>
              <w:overflowPunct w:val="0"/>
              <w:ind w:left="3960"/>
              <w:contextualSpacing/>
              <w:jc w:val="both"/>
              <w:textAlignment w:val="baseline"/>
              <w:rPr>
                <w:rFonts w:eastAsia="Times New Roman" w:cs="Times New Roman"/>
                <w:sz w:val="14"/>
                <w:szCs w:val="24"/>
              </w:rPr>
            </w:pPr>
            <w:r w:rsidRPr="00FF3E1B">
              <w:rPr>
                <w:rFonts w:ascii="Times" w:eastAsia="Batang" w:hAnsi="Times" w:cs="Times"/>
                <w:color w:val="001135"/>
                <w:kern w:val="24"/>
                <w:szCs w:val="20"/>
                <w:lang w:val="en-GB"/>
              </w:rPr>
              <w:t>MAC-CE details for SSB burst periodicity adaptation is up to RAN2.</w:t>
            </w:r>
          </w:p>
          <w:p w14:paraId="71E1FE91" w14:textId="77777777" w:rsidR="00FF3E1B" w:rsidRPr="00FF3E1B" w:rsidRDefault="00FF3E1B" w:rsidP="00EF7429">
            <w:pPr>
              <w:numPr>
                <w:ilvl w:val="1"/>
                <w:numId w:val="19"/>
              </w:numPr>
              <w:overflowPunct w:val="0"/>
              <w:ind w:left="2606"/>
              <w:contextualSpacing/>
              <w:jc w:val="both"/>
              <w:textAlignment w:val="baseline"/>
              <w:rPr>
                <w:rFonts w:eastAsia="Times New Roman" w:cs="Times New Roman"/>
                <w:sz w:val="14"/>
                <w:szCs w:val="24"/>
              </w:rPr>
            </w:pPr>
            <w:r w:rsidRPr="00FF3E1B">
              <w:rPr>
                <w:rFonts w:ascii="Times" w:eastAsia="Batang" w:hAnsi="Times" w:cs="Times"/>
                <w:color w:val="001135"/>
                <w:kern w:val="24"/>
                <w:szCs w:val="20"/>
                <w:lang w:val="en-GB"/>
              </w:rPr>
              <w:t>(DCI)</w:t>
            </w:r>
          </w:p>
          <w:p w14:paraId="05EFFAF6" w14:textId="77777777" w:rsidR="00FF3E1B" w:rsidRPr="00FF3E1B" w:rsidRDefault="00FF3E1B" w:rsidP="00EF7429">
            <w:pPr>
              <w:numPr>
                <w:ilvl w:val="2"/>
                <w:numId w:val="19"/>
              </w:numPr>
              <w:overflowPunct w:val="0"/>
              <w:spacing w:after="120"/>
              <w:ind w:left="3957" w:hanging="357"/>
              <w:jc w:val="both"/>
              <w:textAlignment w:val="baseline"/>
              <w:rPr>
                <w:rFonts w:eastAsia="Times New Roman" w:cs="Times New Roman"/>
                <w:sz w:val="14"/>
                <w:szCs w:val="24"/>
              </w:rPr>
            </w:pPr>
            <w:r w:rsidRPr="00FF3E1B">
              <w:rPr>
                <w:rFonts w:ascii="Times" w:eastAsia="Batang" w:hAnsi="Times" w:cs="Times"/>
                <w:color w:val="001135"/>
                <w:kern w:val="24"/>
                <w:szCs w:val="20"/>
                <w:lang w:val="en-GB"/>
              </w:rPr>
              <w:t>Alt 1-3: DCI based signalling is used</w:t>
            </w:r>
          </w:p>
          <w:p w14:paraId="7C5AB2A8" w14:textId="77777777" w:rsidR="00FF3E1B" w:rsidRPr="00FF3E1B" w:rsidRDefault="00FF3E1B" w:rsidP="00FF3E1B">
            <w:pPr>
              <w:rPr>
                <w:rFonts w:eastAsia="Times New Roman" w:cs="Times New Roman"/>
                <w:szCs w:val="20"/>
              </w:rPr>
            </w:pPr>
            <w:r w:rsidRPr="00FF3E1B">
              <w:rPr>
                <w:rFonts w:ascii="Times" w:eastAsia="Batang" w:hAnsi="Times" w:cs="Times New Roman"/>
                <w:b/>
                <w:bCs/>
                <w:color w:val="001135"/>
                <w:kern w:val="24"/>
                <w:szCs w:val="20"/>
                <w:highlight w:val="green"/>
                <w:lang w:val="en-GB"/>
              </w:rPr>
              <w:t>Agreement</w:t>
            </w:r>
          </w:p>
          <w:p w14:paraId="3E84CA92" w14:textId="77777777" w:rsidR="00FF3E1B" w:rsidRPr="00FF3E1B" w:rsidRDefault="00FF3E1B" w:rsidP="00FF3E1B">
            <w:pPr>
              <w:rPr>
                <w:rFonts w:eastAsia="Times New Roman" w:cs="Times New Roman"/>
                <w:szCs w:val="20"/>
              </w:rPr>
            </w:pPr>
            <w:r w:rsidRPr="00FF3E1B">
              <w:rPr>
                <w:rFonts w:eastAsia="Batang" w:cs="Times New Roman"/>
                <w:color w:val="001135"/>
                <w:kern w:val="24"/>
                <w:szCs w:val="20"/>
                <w:lang w:val="en-GB"/>
              </w:rPr>
              <w:t>For adaptation of SSB in time-domain, for adapting SSB burst periodicity for an SCell</w:t>
            </w:r>
          </w:p>
          <w:p w14:paraId="075C207A" w14:textId="77777777" w:rsidR="00FF3E1B" w:rsidRPr="00FF3E1B" w:rsidRDefault="00FF3E1B" w:rsidP="00EF7429">
            <w:pPr>
              <w:numPr>
                <w:ilvl w:val="0"/>
                <w:numId w:val="20"/>
              </w:numPr>
              <w:overflowPunct w:val="0"/>
              <w:ind w:left="1267"/>
              <w:contextualSpacing/>
              <w:jc w:val="both"/>
              <w:textAlignment w:val="baseline"/>
              <w:rPr>
                <w:rFonts w:eastAsia="Times New Roman" w:cs="Times New Roman"/>
                <w:szCs w:val="20"/>
              </w:rPr>
            </w:pPr>
            <w:r w:rsidRPr="00FF3E1B">
              <w:rPr>
                <w:rFonts w:eastAsia="Batang" w:cs="Times New Roman"/>
                <w:color w:val="001135"/>
                <w:kern w:val="24"/>
                <w:szCs w:val="20"/>
                <w:lang w:val="en-GB"/>
              </w:rPr>
              <w:t>Support group common DCI signalling for switching the SSB burst periodicity using DCI format 2_9 with [</w:t>
            </w:r>
            <w:proofErr w:type="spellStart"/>
            <w:r w:rsidRPr="00FF3E1B">
              <w:rPr>
                <w:rFonts w:eastAsia="Batang" w:cs="Times New Roman"/>
                <w:i/>
                <w:iCs/>
                <w:color w:val="001135"/>
                <w:kern w:val="24"/>
                <w:szCs w:val="20"/>
                <w:lang w:val="en-GB"/>
              </w:rPr>
              <w:t>cellDTRX</w:t>
            </w:r>
            <w:proofErr w:type="spellEnd"/>
            <w:r w:rsidRPr="00FF3E1B">
              <w:rPr>
                <w:rFonts w:eastAsia="Batang" w:cs="Times New Roman"/>
                <w:i/>
                <w:iCs/>
                <w:color w:val="001135"/>
                <w:kern w:val="24"/>
                <w:szCs w:val="20"/>
                <w:lang w:val="en-GB"/>
              </w:rPr>
              <w:t>-RNTI]</w:t>
            </w:r>
          </w:p>
          <w:p w14:paraId="7456AF33" w14:textId="77777777" w:rsidR="00FF3E1B" w:rsidRPr="00FF3E1B" w:rsidRDefault="00FF3E1B" w:rsidP="00EF7429">
            <w:pPr>
              <w:numPr>
                <w:ilvl w:val="0"/>
                <w:numId w:val="20"/>
              </w:numPr>
              <w:overflowPunct w:val="0"/>
              <w:ind w:left="1267"/>
              <w:contextualSpacing/>
              <w:jc w:val="both"/>
              <w:textAlignment w:val="baseline"/>
              <w:rPr>
                <w:rFonts w:eastAsia="Times New Roman" w:cs="Times New Roman"/>
                <w:szCs w:val="20"/>
              </w:rPr>
            </w:pPr>
            <w:r w:rsidRPr="00FF3E1B">
              <w:rPr>
                <w:rFonts w:eastAsia="Batang" w:cs="Times New Roman"/>
                <w:color w:val="001135"/>
                <w:kern w:val="24"/>
                <w:szCs w:val="20"/>
                <w:lang w:val="en-GB"/>
              </w:rPr>
              <w:t>FFS: which scenario(s) is this applicable for (e.g. as defined in 9.5.1)</w:t>
            </w:r>
          </w:p>
          <w:p w14:paraId="47454F74" w14:textId="46EBE7C9" w:rsidR="001F658D" w:rsidRPr="00FF3E1B" w:rsidRDefault="00FF3E1B" w:rsidP="00FF3E1B">
            <w:pPr>
              <w:overflowPunct w:val="0"/>
              <w:spacing w:after="120"/>
              <w:jc w:val="both"/>
              <w:textAlignment w:val="baseline"/>
              <w:rPr>
                <w:rFonts w:eastAsia="Times New Roman" w:cs="Times New Roman"/>
                <w:szCs w:val="20"/>
              </w:rPr>
            </w:pPr>
            <w:r w:rsidRPr="00FF3E1B">
              <w:rPr>
                <w:rFonts w:eastAsia="Batang" w:cs="Times New Roman"/>
                <w:color w:val="001135"/>
                <w:kern w:val="24"/>
                <w:szCs w:val="20"/>
                <w:lang w:val="en-GB"/>
              </w:rPr>
              <w:t>Note: Above does not prevent RAN2 from designing a MAC CE based on OD-SSB feature and also used for SSB burst adaptation</w:t>
            </w:r>
          </w:p>
        </w:tc>
      </w:tr>
    </w:tbl>
    <w:p w14:paraId="04CFE313" w14:textId="18860EA7" w:rsidR="00CA7F39" w:rsidRDefault="00CA7F39" w:rsidP="001F658D">
      <w:pPr>
        <w:spacing w:before="240" w:after="240" w:line="257" w:lineRule="auto"/>
        <w:jc w:val="both"/>
        <w:rPr>
          <w:rFonts w:eastAsia="Times New Roman" w:cs="Times New Roman"/>
          <w:color w:val="000000" w:themeColor="text1"/>
          <w:szCs w:val="20"/>
          <w:lang w:val="en-GB"/>
        </w:rPr>
      </w:pPr>
      <w:r w:rsidRPr="00205D3F">
        <w:rPr>
          <w:rFonts w:eastAsia="Times New Roman" w:cs="Times New Roman"/>
          <w:szCs w:val="20"/>
        </w:rPr>
        <w:t xml:space="preserve">At RAN1#119 meeting, </w:t>
      </w:r>
      <w:r w:rsidRPr="00205D3F">
        <w:rPr>
          <w:rFonts w:eastAsia="Times New Roman" w:cs="Times New Roman"/>
          <w:color w:val="000000" w:themeColor="text1"/>
          <w:szCs w:val="20"/>
          <w:lang w:val="en-GB"/>
        </w:rPr>
        <w:t>the following</w:t>
      </w:r>
      <w:r w:rsidRPr="00937ED5">
        <w:rPr>
          <w:rFonts w:eastAsia="Times New Roman" w:cs="Times New Roman"/>
          <w:color w:val="000000" w:themeColor="text1"/>
          <w:szCs w:val="20"/>
          <w:lang w:val="en-GB"/>
        </w:rPr>
        <w:t xml:space="preserve"> </w:t>
      </w:r>
      <w:r>
        <w:rPr>
          <w:rFonts w:eastAsia="Times New Roman" w:cs="Times New Roman"/>
          <w:color w:val="000000" w:themeColor="text1"/>
          <w:szCs w:val="20"/>
          <w:lang w:val="en-GB"/>
        </w:rPr>
        <w:t xml:space="preserve">conclusion and </w:t>
      </w:r>
      <w:r w:rsidRPr="00937ED5">
        <w:rPr>
          <w:rFonts w:eastAsia="Times New Roman" w:cs="Times New Roman"/>
          <w:color w:val="000000" w:themeColor="text1"/>
          <w:szCs w:val="20"/>
          <w:lang w:val="en-GB"/>
        </w:rPr>
        <w:t xml:space="preserve">agreements were </w:t>
      </w:r>
      <w:r>
        <w:rPr>
          <w:rFonts w:eastAsia="Times New Roman" w:cs="Times New Roman"/>
          <w:color w:val="000000" w:themeColor="text1"/>
          <w:szCs w:val="20"/>
          <w:lang w:val="en-GB"/>
        </w:rPr>
        <w:t>achiev</w:t>
      </w:r>
      <w:r w:rsidRPr="00937ED5">
        <w:rPr>
          <w:rFonts w:eastAsia="Times New Roman" w:cs="Times New Roman"/>
          <w:color w:val="000000" w:themeColor="text1"/>
          <w:szCs w:val="20"/>
          <w:lang w:val="en-GB"/>
        </w:rPr>
        <w:t>ed:</w:t>
      </w:r>
    </w:p>
    <w:tbl>
      <w:tblPr>
        <w:tblStyle w:val="TableGrid"/>
        <w:tblW w:w="0" w:type="auto"/>
        <w:tblLook w:val="04A0" w:firstRow="1" w:lastRow="0" w:firstColumn="1" w:lastColumn="0" w:noHBand="0" w:noVBand="1"/>
      </w:tblPr>
      <w:tblGrid>
        <w:gridCol w:w="9617"/>
      </w:tblGrid>
      <w:tr w:rsidR="00CA7F39" w14:paraId="2C411357" w14:textId="77777777" w:rsidTr="00132060">
        <w:tc>
          <w:tcPr>
            <w:tcW w:w="9617" w:type="dxa"/>
          </w:tcPr>
          <w:p w14:paraId="3646F7D7" w14:textId="77777777" w:rsidR="00CA7F39" w:rsidRPr="00CA7F39" w:rsidRDefault="00CA7F39" w:rsidP="00132060">
            <w:pPr>
              <w:spacing w:before="120"/>
              <w:rPr>
                <w:rFonts w:ascii="Times" w:eastAsia="Times" w:hAnsi="Times" w:cs="Times"/>
                <w:b/>
                <w:bCs/>
                <w:i/>
                <w:iCs/>
                <w:color w:val="000000" w:themeColor="text1"/>
                <w:szCs w:val="20"/>
              </w:rPr>
            </w:pPr>
            <w:r w:rsidRPr="00CA7F39">
              <w:rPr>
                <w:rFonts w:ascii="Times" w:eastAsia="Times" w:hAnsi="Times" w:cs="Times"/>
                <w:b/>
                <w:bCs/>
                <w:i/>
                <w:iCs/>
                <w:color w:val="000000" w:themeColor="text1"/>
                <w:szCs w:val="20"/>
                <w:highlight w:val="green"/>
              </w:rPr>
              <w:t>Agreements (RAN1#119)</w:t>
            </w:r>
          </w:p>
          <w:p w14:paraId="5B9EC5D3" w14:textId="77777777" w:rsidR="00CA7F39" w:rsidRPr="00CA7F39" w:rsidRDefault="00CA7F39" w:rsidP="00132060">
            <w:pPr>
              <w:rPr>
                <w:rFonts w:eastAsia="Batang" w:cs="Times New Roman"/>
                <w:b/>
                <w:bCs/>
                <w:color w:val="001135"/>
                <w:kern w:val="24"/>
                <w:szCs w:val="20"/>
                <w:highlight w:val="green"/>
                <w:lang w:eastAsia="en-GB"/>
              </w:rPr>
            </w:pPr>
          </w:p>
          <w:p w14:paraId="75181DDE" w14:textId="77777777" w:rsidR="00CA7F39" w:rsidRPr="00CA7F39" w:rsidRDefault="00CA7F39" w:rsidP="00132060">
            <w:pPr>
              <w:rPr>
                <w:rFonts w:eastAsia="Times New Roman" w:cs="Times New Roman"/>
                <w:szCs w:val="20"/>
                <w:lang w:val="en-GB" w:eastAsia="en-GB"/>
              </w:rPr>
            </w:pPr>
            <w:r w:rsidRPr="00CA7F39">
              <w:rPr>
                <w:rFonts w:eastAsia="Batang" w:cs="Times New Roman"/>
                <w:b/>
                <w:bCs/>
                <w:color w:val="001135"/>
                <w:kern w:val="24"/>
                <w:szCs w:val="20"/>
                <w:highlight w:val="green"/>
                <w:lang w:eastAsia="en-GB"/>
              </w:rPr>
              <w:t>Agreement</w:t>
            </w:r>
          </w:p>
          <w:p w14:paraId="393ED545" w14:textId="77777777" w:rsidR="00CA7F39" w:rsidRPr="00CA7F39" w:rsidRDefault="00CA7F39" w:rsidP="00132060">
            <w:pPr>
              <w:rPr>
                <w:rFonts w:eastAsia="Times New Roman" w:cs="Times New Roman"/>
                <w:szCs w:val="20"/>
                <w:lang w:val="en-GB" w:eastAsia="en-GB"/>
              </w:rPr>
            </w:pPr>
            <w:r w:rsidRPr="00CA7F39">
              <w:rPr>
                <w:rFonts w:eastAsia="Batang" w:cs="Times New Roman"/>
                <w:color w:val="001135"/>
                <w:kern w:val="24"/>
                <w:szCs w:val="20"/>
                <w:lang w:eastAsia="en-GB"/>
              </w:rPr>
              <w:t>Reply to Q1(What is the relation in terms of time location before and after SSB adaptation?):</w:t>
            </w:r>
          </w:p>
          <w:p w14:paraId="3A888937" w14:textId="77777777" w:rsidR="00CA7F39" w:rsidRPr="00CA7F39" w:rsidRDefault="00CA7F39" w:rsidP="00EF7429">
            <w:pPr>
              <w:numPr>
                <w:ilvl w:val="0"/>
                <w:numId w:val="12"/>
              </w:numPr>
              <w:ind w:left="878" w:hanging="426"/>
              <w:contextualSpacing/>
              <w:rPr>
                <w:rFonts w:eastAsia="Times New Roman" w:cs="Times New Roman"/>
                <w:szCs w:val="20"/>
                <w:lang w:val="en-GB" w:eastAsia="en-GB"/>
              </w:rPr>
            </w:pPr>
            <w:r w:rsidRPr="00CA7F39">
              <w:rPr>
                <w:rFonts w:eastAsia="Batang" w:cs="Times New Roman"/>
                <w:color w:val="001135"/>
                <w:kern w:val="24"/>
                <w:szCs w:val="20"/>
                <w:lang w:eastAsia="en-GB"/>
              </w:rPr>
              <w:t xml:space="preserve">RAN1 agreed that at least SSB burst periodicity is adapted. </w:t>
            </w:r>
          </w:p>
          <w:p w14:paraId="2304D1F5" w14:textId="77777777" w:rsidR="00CA7F39" w:rsidRPr="00CA7F39" w:rsidRDefault="00CA7F39" w:rsidP="00EF7429">
            <w:pPr>
              <w:numPr>
                <w:ilvl w:val="0"/>
                <w:numId w:val="12"/>
              </w:numPr>
              <w:ind w:left="736" w:hanging="284"/>
              <w:contextualSpacing/>
              <w:rPr>
                <w:rFonts w:eastAsia="Times New Roman" w:cs="Times New Roman"/>
                <w:szCs w:val="20"/>
                <w:lang w:val="en-GB" w:eastAsia="en-GB"/>
              </w:rPr>
            </w:pPr>
            <w:r w:rsidRPr="00CA7F39">
              <w:rPr>
                <w:rFonts w:eastAsia="Batang" w:cs="Times New Roman"/>
                <w:color w:val="001135"/>
                <w:kern w:val="24"/>
                <w:szCs w:val="20"/>
                <w:lang w:eastAsia="en-GB"/>
              </w:rPr>
              <w:t>There are no RAN1 agreements to adapt the time location of the SSB burst other than the periodicity but RAN1 is still discussing other options.</w:t>
            </w:r>
          </w:p>
          <w:p w14:paraId="0AF768B7" w14:textId="77777777" w:rsidR="00CA7F39" w:rsidRPr="00CA7F39" w:rsidRDefault="00CA7F39" w:rsidP="00132060">
            <w:pPr>
              <w:ind w:left="648"/>
              <w:contextualSpacing/>
              <w:rPr>
                <w:rFonts w:eastAsia="Times New Roman" w:cs="Times New Roman"/>
                <w:szCs w:val="20"/>
                <w:lang w:val="en-GB" w:eastAsia="en-GB"/>
              </w:rPr>
            </w:pPr>
          </w:p>
          <w:p w14:paraId="5078FD9C" w14:textId="77777777" w:rsidR="00CA7F39" w:rsidRPr="00CA7F39" w:rsidRDefault="00CA7F39" w:rsidP="00132060">
            <w:pPr>
              <w:rPr>
                <w:rFonts w:eastAsia="Times New Roman" w:cs="Times New Roman"/>
                <w:szCs w:val="20"/>
                <w:lang w:val="en-GB" w:eastAsia="en-GB"/>
              </w:rPr>
            </w:pPr>
            <w:r w:rsidRPr="00CA7F39">
              <w:rPr>
                <w:rFonts w:ascii="Times" w:eastAsia="Batang" w:hAnsi="Times" w:cs="Times New Roman"/>
                <w:b/>
                <w:bCs/>
                <w:color w:val="001135"/>
                <w:kern w:val="24"/>
                <w:szCs w:val="20"/>
                <w:highlight w:val="green"/>
                <w:lang w:eastAsia="en-GB"/>
              </w:rPr>
              <w:t>Agreement</w:t>
            </w:r>
          </w:p>
          <w:p w14:paraId="4CA62E4D" w14:textId="77777777" w:rsidR="00CA7F39" w:rsidRPr="00CA7F39" w:rsidRDefault="00CA7F39" w:rsidP="00132060">
            <w:pPr>
              <w:rPr>
                <w:rFonts w:eastAsia="Times New Roman" w:cs="Times New Roman"/>
                <w:szCs w:val="20"/>
                <w:lang w:val="en-GB" w:eastAsia="en-GB"/>
              </w:rPr>
            </w:pPr>
            <w:r w:rsidRPr="00CA7F39">
              <w:rPr>
                <w:rFonts w:ascii="Times" w:eastAsia="Batang" w:hAnsi="Times" w:cs="Times New Roman"/>
                <w:color w:val="001135"/>
                <w:kern w:val="24"/>
                <w:szCs w:val="20"/>
                <w:lang w:eastAsia="en-GB"/>
              </w:rPr>
              <w:t>Reply to Q2(What is the relation in terms of frequency location before and after SSB adaptation?):</w:t>
            </w:r>
          </w:p>
          <w:p w14:paraId="1E4B17A4" w14:textId="77777777" w:rsidR="00CA7F39" w:rsidRPr="00CA7F39" w:rsidRDefault="00CA7F39" w:rsidP="00EF7429">
            <w:pPr>
              <w:numPr>
                <w:ilvl w:val="0"/>
                <w:numId w:val="13"/>
              </w:numPr>
              <w:ind w:left="1008" w:hanging="556"/>
              <w:contextualSpacing/>
              <w:rPr>
                <w:rFonts w:eastAsia="Times New Roman" w:cs="Times New Roman"/>
                <w:szCs w:val="20"/>
                <w:lang w:val="en-GB" w:eastAsia="en-GB"/>
              </w:rPr>
            </w:pPr>
            <w:r w:rsidRPr="00CA7F39">
              <w:rPr>
                <w:rFonts w:ascii="Times" w:eastAsia="Batang" w:hAnsi="Times" w:cs="Times New Roman"/>
                <w:color w:val="001135"/>
                <w:kern w:val="24"/>
                <w:szCs w:val="20"/>
                <w:lang w:eastAsia="en-GB"/>
              </w:rPr>
              <w:t>The frequency location is same before and after SSB adaptation.</w:t>
            </w:r>
          </w:p>
          <w:p w14:paraId="41D6B5FC" w14:textId="77777777" w:rsidR="00CA7F39" w:rsidRPr="00CA7F39" w:rsidRDefault="00CA7F39" w:rsidP="00132060">
            <w:pPr>
              <w:ind w:left="648"/>
              <w:contextualSpacing/>
              <w:rPr>
                <w:rFonts w:eastAsia="Times New Roman" w:cs="Times New Roman"/>
                <w:szCs w:val="20"/>
                <w:lang w:val="en-GB" w:eastAsia="en-GB"/>
              </w:rPr>
            </w:pPr>
          </w:p>
          <w:p w14:paraId="6510625B" w14:textId="77777777" w:rsidR="00CA7F39" w:rsidRPr="00CA7F39" w:rsidRDefault="00CA7F39" w:rsidP="00132060">
            <w:pPr>
              <w:rPr>
                <w:rFonts w:eastAsia="Times New Roman" w:cs="Times New Roman"/>
                <w:szCs w:val="20"/>
                <w:lang w:val="en-GB" w:eastAsia="en-GB"/>
              </w:rPr>
            </w:pPr>
            <w:r w:rsidRPr="00CA7F39">
              <w:rPr>
                <w:rFonts w:ascii="Times" w:eastAsia="Batang" w:hAnsi="Times" w:cs="Times New Roman"/>
                <w:b/>
                <w:bCs/>
                <w:color w:val="001135"/>
                <w:kern w:val="24"/>
                <w:szCs w:val="20"/>
                <w:highlight w:val="green"/>
                <w:lang w:eastAsia="en-GB"/>
              </w:rPr>
              <w:t>Agreement</w:t>
            </w:r>
          </w:p>
          <w:p w14:paraId="409A26C8" w14:textId="77777777" w:rsidR="00CA7F39" w:rsidRPr="00CA7F39" w:rsidRDefault="00CA7F39" w:rsidP="00132060">
            <w:pPr>
              <w:rPr>
                <w:rFonts w:eastAsia="Times New Roman" w:cs="Times New Roman"/>
                <w:szCs w:val="20"/>
                <w:lang w:val="en-GB" w:eastAsia="en-GB"/>
              </w:rPr>
            </w:pPr>
            <w:r w:rsidRPr="00CA7F39">
              <w:rPr>
                <w:rFonts w:ascii="Times" w:eastAsia="Batang" w:hAnsi="Times" w:cs="Times New Roman"/>
                <w:color w:val="001135"/>
                <w:kern w:val="24"/>
                <w:szCs w:val="20"/>
                <w:lang w:eastAsia="en-GB"/>
              </w:rPr>
              <w:t>Reply to Q3(What is the spatial relation before and after SSB adaptation?):</w:t>
            </w:r>
          </w:p>
          <w:p w14:paraId="74CEABCE" w14:textId="77777777" w:rsidR="00CA7F39" w:rsidRPr="00CA7F39" w:rsidRDefault="00CA7F39" w:rsidP="00EF7429">
            <w:pPr>
              <w:numPr>
                <w:ilvl w:val="0"/>
                <w:numId w:val="14"/>
              </w:numPr>
              <w:ind w:left="736" w:hanging="284"/>
              <w:contextualSpacing/>
              <w:rPr>
                <w:rFonts w:eastAsia="Times New Roman" w:cs="Times New Roman"/>
                <w:szCs w:val="20"/>
                <w:lang w:val="en-GB" w:eastAsia="en-GB"/>
              </w:rPr>
            </w:pPr>
            <w:r w:rsidRPr="00CA7F39">
              <w:rPr>
                <w:rFonts w:ascii="Times" w:eastAsia="Batang" w:hAnsi="Times" w:cs="Times New Roman"/>
                <w:color w:val="001135"/>
                <w:kern w:val="24"/>
                <w:szCs w:val="20"/>
                <w:lang w:eastAsia="en-GB"/>
              </w:rPr>
              <w:t xml:space="preserve">There is no change to spatial relation (in terms of QCL assumption) for the same SSB index before and after SSB adaptation. </w:t>
            </w:r>
          </w:p>
          <w:p w14:paraId="37A20648" w14:textId="77777777" w:rsidR="00CA7F39" w:rsidRPr="00CA7F39" w:rsidRDefault="00CA7F39" w:rsidP="00EF7429">
            <w:pPr>
              <w:numPr>
                <w:ilvl w:val="0"/>
                <w:numId w:val="14"/>
              </w:numPr>
              <w:ind w:left="736" w:hanging="284"/>
              <w:contextualSpacing/>
              <w:rPr>
                <w:rFonts w:eastAsia="Times New Roman" w:cs="Times New Roman"/>
                <w:szCs w:val="20"/>
                <w:lang w:val="en-GB" w:eastAsia="en-GB"/>
              </w:rPr>
            </w:pPr>
            <w:r w:rsidRPr="00CA7F39">
              <w:rPr>
                <w:rFonts w:ascii="Times" w:eastAsia="Batang" w:hAnsi="Times" w:cs="Times New Roman"/>
                <w:color w:val="001135"/>
                <w:kern w:val="24"/>
                <w:szCs w:val="20"/>
                <w:lang w:eastAsia="en-GB"/>
              </w:rPr>
              <w:t>At least the case where there is no change to actually transmitted SSBs within a burst before and after SSB adaptation is supported.</w:t>
            </w:r>
          </w:p>
          <w:p w14:paraId="5DD7C927" w14:textId="77777777" w:rsidR="00CA7F39" w:rsidRPr="00CA7F39" w:rsidRDefault="00CA7F39" w:rsidP="00132060">
            <w:pPr>
              <w:rPr>
                <w:rFonts w:eastAsia="Times New Roman" w:cs="Times New Roman"/>
                <w:szCs w:val="20"/>
                <w:lang w:val="en-GB" w:eastAsia="en-GB"/>
              </w:rPr>
            </w:pPr>
            <w:r w:rsidRPr="00CA7F39">
              <w:rPr>
                <w:rFonts w:ascii="Times" w:eastAsia="Batang" w:hAnsi="Times" w:cs="Times New Roman"/>
                <w:color w:val="001135"/>
                <w:kern w:val="24"/>
                <w:szCs w:val="20"/>
                <w:lang w:eastAsia="en-GB"/>
              </w:rPr>
              <w:t>Further update to be made based on RAN1#119 progress if any.</w:t>
            </w:r>
          </w:p>
          <w:p w14:paraId="3A4CC492" w14:textId="77777777" w:rsidR="00CA7F39" w:rsidRPr="00CA7F39" w:rsidRDefault="00CA7F39" w:rsidP="00132060">
            <w:pPr>
              <w:rPr>
                <w:rFonts w:eastAsia="Batang" w:cs="Times New Roman"/>
                <w:b/>
                <w:bCs/>
                <w:color w:val="001135"/>
                <w:kern w:val="24"/>
                <w:szCs w:val="20"/>
                <w:lang w:eastAsia="en-GB"/>
              </w:rPr>
            </w:pPr>
          </w:p>
          <w:p w14:paraId="2E1DE1FE" w14:textId="77777777" w:rsidR="00CA7F39" w:rsidRPr="00CA7F39" w:rsidRDefault="00CA7F39" w:rsidP="00132060">
            <w:pPr>
              <w:rPr>
                <w:rFonts w:eastAsia="Times New Roman" w:cs="Times New Roman"/>
                <w:szCs w:val="20"/>
                <w:lang w:val="en-GB" w:eastAsia="en-GB"/>
              </w:rPr>
            </w:pPr>
            <w:r w:rsidRPr="00CA7F39">
              <w:rPr>
                <w:rFonts w:eastAsia="Batang" w:cs="Times New Roman"/>
                <w:b/>
                <w:bCs/>
                <w:color w:val="001135"/>
                <w:kern w:val="24"/>
                <w:szCs w:val="20"/>
                <w:lang w:eastAsia="en-GB"/>
              </w:rPr>
              <w:t>Conclusion</w:t>
            </w:r>
          </w:p>
          <w:p w14:paraId="4B7395A7" w14:textId="77777777" w:rsidR="00CA7F39" w:rsidRPr="00E925FE" w:rsidRDefault="00CA7F39" w:rsidP="00132060">
            <w:pPr>
              <w:spacing w:after="120"/>
              <w:rPr>
                <w:rFonts w:eastAsia="Times New Roman" w:cs="Times New Roman"/>
                <w:sz w:val="24"/>
                <w:szCs w:val="24"/>
                <w:lang w:val="en-GB" w:eastAsia="en-GB"/>
              </w:rPr>
            </w:pPr>
            <w:r w:rsidRPr="00CA7F39">
              <w:rPr>
                <w:rFonts w:eastAsia="Batang" w:cs="Times New Roman"/>
                <w:color w:val="001135"/>
                <w:kern w:val="24"/>
                <w:szCs w:val="20"/>
                <w:lang w:eastAsia="en-GB"/>
              </w:rPr>
              <w:lastRenderedPageBreak/>
              <w:t>There is no RAN1 consensus to support SSB adaptation in time domain for Rel-19 NES-capable UE’s PCell (connected mode).</w:t>
            </w:r>
          </w:p>
        </w:tc>
      </w:tr>
    </w:tbl>
    <w:p w14:paraId="578FCB1E" w14:textId="77777777" w:rsidR="00CA7F39" w:rsidRDefault="00CA7F39" w:rsidP="00CA7F39">
      <w:pPr>
        <w:spacing w:before="240" w:after="240" w:line="257" w:lineRule="auto"/>
        <w:jc w:val="both"/>
        <w:rPr>
          <w:rFonts w:eastAsia="Times New Roman" w:cs="Times New Roman"/>
          <w:color w:val="000000" w:themeColor="text1"/>
          <w:szCs w:val="20"/>
          <w:lang w:val="en-GB"/>
        </w:rPr>
      </w:pPr>
      <w:r w:rsidRPr="00937ED5">
        <w:rPr>
          <w:rFonts w:eastAsia="Times New Roman" w:cs="Times New Roman"/>
          <w:color w:val="000000" w:themeColor="text1"/>
          <w:szCs w:val="20"/>
          <w:lang w:val="en-GB"/>
        </w:rPr>
        <w:lastRenderedPageBreak/>
        <w:t>At RAN1#118</w:t>
      </w:r>
      <w:r>
        <w:rPr>
          <w:rFonts w:eastAsia="Times New Roman" w:cs="Times New Roman"/>
          <w:color w:val="000000" w:themeColor="text1"/>
          <w:szCs w:val="20"/>
          <w:lang w:val="en-GB"/>
        </w:rPr>
        <w:t xml:space="preserve">bis, </w:t>
      </w:r>
      <w:r w:rsidRPr="00937ED5">
        <w:rPr>
          <w:rFonts w:eastAsia="Times New Roman" w:cs="Times New Roman"/>
          <w:color w:val="000000" w:themeColor="text1"/>
          <w:szCs w:val="20"/>
          <w:lang w:val="en-GB"/>
        </w:rPr>
        <w:t xml:space="preserve">the following </w:t>
      </w:r>
      <w:r>
        <w:rPr>
          <w:rFonts w:eastAsia="Times New Roman" w:cs="Times New Roman"/>
          <w:color w:val="000000" w:themeColor="text1"/>
          <w:szCs w:val="20"/>
          <w:lang w:val="en-GB"/>
        </w:rPr>
        <w:t>conclusion was</w:t>
      </w:r>
      <w:r w:rsidRPr="00937ED5">
        <w:rPr>
          <w:rFonts w:eastAsia="Times New Roman" w:cs="Times New Roman"/>
          <w:color w:val="000000" w:themeColor="text1"/>
          <w:szCs w:val="20"/>
          <w:lang w:val="en-GB"/>
        </w:rPr>
        <w:t xml:space="preserve"> reached:</w:t>
      </w:r>
    </w:p>
    <w:tbl>
      <w:tblPr>
        <w:tblStyle w:val="TableGrid"/>
        <w:tblW w:w="0" w:type="auto"/>
        <w:tblLook w:val="04A0" w:firstRow="1" w:lastRow="0" w:firstColumn="1" w:lastColumn="0" w:noHBand="0" w:noVBand="1"/>
      </w:tblPr>
      <w:tblGrid>
        <w:gridCol w:w="9617"/>
      </w:tblGrid>
      <w:tr w:rsidR="00CA7F39" w14:paraId="5D2F5A4C" w14:textId="77777777" w:rsidTr="00132060">
        <w:tc>
          <w:tcPr>
            <w:tcW w:w="9617" w:type="dxa"/>
          </w:tcPr>
          <w:p w14:paraId="427027EC" w14:textId="77777777" w:rsidR="00CA7F39" w:rsidRDefault="00CA7F39" w:rsidP="00132060">
            <w:pPr>
              <w:spacing w:before="120"/>
              <w:rPr>
                <w:rFonts w:ascii="Times" w:eastAsia="Times" w:hAnsi="Times" w:cs="Times"/>
                <w:b/>
                <w:bCs/>
                <w:i/>
                <w:iCs/>
                <w:color w:val="000000" w:themeColor="text1"/>
                <w:szCs w:val="20"/>
              </w:rPr>
            </w:pPr>
            <w:r w:rsidRPr="000F36A9">
              <w:rPr>
                <w:rFonts w:ascii="Times" w:eastAsia="Times" w:hAnsi="Times" w:cs="Times"/>
                <w:b/>
                <w:bCs/>
                <w:i/>
                <w:iCs/>
                <w:color w:val="000000" w:themeColor="text1"/>
                <w:szCs w:val="20"/>
                <w:highlight w:val="green"/>
              </w:rPr>
              <w:t>Agreement</w:t>
            </w:r>
            <w:r>
              <w:rPr>
                <w:rFonts w:ascii="Times" w:eastAsia="Times" w:hAnsi="Times" w:cs="Times"/>
                <w:b/>
                <w:bCs/>
                <w:i/>
                <w:iCs/>
                <w:color w:val="000000" w:themeColor="text1"/>
                <w:szCs w:val="20"/>
                <w:highlight w:val="green"/>
              </w:rPr>
              <w:t>s</w:t>
            </w:r>
            <w:r w:rsidRPr="000F36A9">
              <w:rPr>
                <w:rFonts w:ascii="Times" w:eastAsia="Times" w:hAnsi="Times" w:cs="Times"/>
                <w:b/>
                <w:bCs/>
                <w:i/>
                <w:iCs/>
                <w:color w:val="000000" w:themeColor="text1"/>
                <w:szCs w:val="20"/>
                <w:highlight w:val="green"/>
              </w:rPr>
              <w:t xml:space="preserve"> (RAN1#11</w:t>
            </w:r>
            <w:r>
              <w:rPr>
                <w:rFonts w:ascii="Times" w:eastAsia="Times" w:hAnsi="Times" w:cs="Times"/>
                <w:b/>
                <w:bCs/>
                <w:i/>
                <w:iCs/>
                <w:color w:val="000000" w:themeColor="text1"/>
                <w:szCs w:val="20"/>
                <w:highlight w:val="green"/>
              </w:rPr>
              <w:t>8bis</w:t>
            </w:r>
            <w:r w:rsidRPr="000F36A9">
              <w:rPr>
                <w:rFonts w:ascii="Times" w:eastAsia="Times" w:hAnsi="Times" w:cs="Times"/>
                <w:b/>
                <w:bCs/>
                <w:i/>
                <w:iCs/>
                <w:color w:val="000000" w:themeColor="text1"/>
                <w:szCs w:val="20"/>
                <w:highlight w:val="green"/>
              </w:rPr>
              <w:t>)</w:t>
            </w:r>
          </w:p>
          <w:p w14:paraId="63B86365" w14:textId="77777777" w:rsidR="00CA7F39" w:rsidRPr="00230DB1" w:rsidRDefault="00CA7F39" w:rsidP="00717996">
            <w:pPr>
              <w:spacing w:before="120" w:after="240"/>
              <w:rPr>
                <w:rFonts w:ascii="Times" w:eastAsia="Times" w:hAnsi="Times" w:cs="Times"/>
                <w:b/>
                <w:bCs/>
                <w:color w:val="000000" w:themeColor="text1"/>
                <w:szCs w:val="20"/>
              </w:rPr>
            </w:pPr>
            <w:r w:rsidRPr="00230DB1">
              <w:rPr>
                <w:rFonts w:ascii="Times" w:eastAsia="Times" w:hAnsi="Times" w:cs="Times"/>
                <w:b/>
                <w:bCs/>
                <w:color w:val="000000" w:themeColor="text1"/>
                <w:szCs w:val="20"/>
              </w:rPr>
              <w:t>[Adaptation of SSB in time domain]</w:t>
            </w:r>
          </w:p>
          <w:p w14:paraId="33CA11A7" w14:textId="77777777" w:rsidR="00CA7F39" w:rsidRPr="00A74F0A" w:rsidRDefault="00CA7F39" w:rsidP="00132060">
            <w:pPr>
              <w:jc w:val="both"/>
              <w:textAlignment w:val="baseline"/>
              <w:rPr>
                <w:rFonts w:ascii="Segoe UI" w:eastAsia="Times New Roman" w:hAnsi="Segoe UI" w:cs="Segoe UI"/>
                <w:szCs w:val="20"/>
                <w:lang w:eastAsia="en-GB"/>
              </w:rPr>
            </w:pPr>
            <w:r w:rsidRPr="00A74F0A">
              <w:rPr>
                <w:rFonts w:eastAsia="Times New Roman" w:cs="Times New Roman"/>
                <w:b/>
                <w:bCs/>
                <w:color w:val="001135"/>
                <w:position w:val="-1"/>
                <w:szCs w:val="20"/>
                <w:lang w:val="en-GB" w:eastAsia="en-GB"/>
              </w:rPr>
              <w:t>Conclusion</w:t>
            </w:r>
            <w:r w:rsidRPr="00A74F0A">
              <w:rPr>
                <w:rFonts w:eastAsia="Times New Roman" w:cs="Times New Roman"/>
                <w:szCs w:val="20"/>
                <w:lang w:eastAsia="en-GB"/>
              </w:rPr>
              <w:t>​</w:t>
            </w:r>
          </w:p>
          <w:p w14:paraId="6A140616" w14:textId="77777777" w:rsidR="00CA7F39" w:rsidRDefault="00CA7F39" w:rsidP="00132060">
            <w:pPr>
              <w:spacing w:after="120"/>
              <w:jc w:val="both"/>
              <w:textAlignment w:val="baseline"/>
              <w:rPr>
                <w:rFonts w:eastAsia="Times New Roman" w:cs="Times New Roman"/>
                <w:szCs w:val="20"/>
                <w:lang w:eastAsia="en-GB"/>
              </w:rPr>
            </w:pPr>
            <w:r w:rsidRPr="00A74F0A">
              <w:rPr>
                <w:rFonts w:eastAsia="Times New Roman" w:cs="Times New Roman"/>
                <w:color w:val="001135"/>
                <w:position w:val="-1"/>
                <w:szCs w:val="20"/>
                <w:lang w:val="en-GB" w:eastAsia="en-GB"/>
              </w:rPr>
              <w:t>There is no consensus on the support of adaptation of SSB for idle mode UEs in Rel-19</w:t>
            </w:r>
            <w:r w:rsidRPr="00A74F0A">
              <w:rPr>
                <w:rFonts w:eastAsia="Times New Roman" w:cs="Times New Roman"/>
                <w:szCs w:val="20"/>
                <w:lang w:eastAsia="en-GB"/>
              </w:rPr>
              <w:t>​</w:t>
            </w:r>
            <w:r>
              <w:rPr>
                <w:rFonts w:eastAsia="Times New Roman" w:cs="Times New Roman"/>
                <w:szCs w:val="20"/>
                <w:lang w:eastAsia="en-GB"/>
              </w:rPr>
              <w:t>.</w:t>
            </w:r>
          </w:p>
          <w:p w14:paraId="1D3A72B4" w14:textId="77777777" w:rsidR="00CA7F39" w:rsidRPr="00A74F0A" w:rsidRDefault="00CA7F39" w:rsidP="00132060">
            <w:pPr>
              <w:spacing w:after="120"/>
              <w:jc w:val="both"/>
              <w:textAlignment w:val="baseline"/>
              <w:rPr>
                <w:rFonts w:ascii="Segoe UI" w:eastAsia="Times New Roman" w:hAnsi="Segoe UI" w:cs="Segoe UI"/>
                <w:szCs w:val="20"/>
                <w:lang w:eastAsia="en-GB"/>
              </w:rPr>
            </w:pPr>
            <w:r w:rsidRPr="00A74F0A">
              <w:rPr>
                <w:rFonts w:eastAsia="Times New Roman" w:cs="Times New Roman"/>
                <w:b/>
                <w:bCs/>
                <w:color w:val="001135"/>
                <w:position w:val="-1"/>
                <w:szCs w:val="20"/>
                <w:highlight w:val="green"/>
                <w:lang w:val="en-GB" w:eastAsia="en-GB"/>
              </w:rPr>
              <w:t>Proposal 2.1.4-rev1</w:t>
            </w:r>
            <w:r w:rsidRPr="00A74F0A">
              <w:rPr>
                <w:rFonts w:eastAsia="Times New Roman" w:cs="Times New Roman"/>
                <w:szCs w:val="20"/>
                <w:lang w:eastAsia="en-GB"/>
              </w:rPr>
              <w:t>​</w:t>
            </w:r>
          </w:p>
          <w:p w14:paraId="664F2EC4" w14:textId="77777777" w:rsidR="00CA7F39" w:rsidRDefault="00CA7F39" w:rsidP="00132060">
            <w:pPr>
              <w:textAlignment w:val="baseline"/>
              <w:rPr>
                <w:rFonts w:eastAsia="Times New Roman" w:cs="Times New Roman"/>
                <w:szCs w:val="20"/>
                <w:lang w:eastAsia="en-GB"/>
              </w:rPr>
            </w:pPr>
            <w:r w:rsidRPr="00A74F0A">
              <w:rPr>
                <w:rFonts w:ascii="Times" w:eastAsia="Times New Roman" w:hAnsi="Times" w:cs="Times"/>
                <w:color w:val="001135"/>
                <w:position w:val="1"/>
                <w:szCs w:val="20"/>
                <w:lang w:val="en-GB" w:eastAsia="en-GB"/>
              </w:rPr>
              <w:t xml:space="preserve">For Cell DTX extension to SSBs not on sync-raster for connected mode UEs, select Option 3, i.e. </w:t>
            </w:r>
            <w:r w:rsidRPr="00A74F0A">
              <w:rPr>
                <w:rFonts w:eastAsia="Times New Roman" w:cs="Times New Roman"/>
                <w:color w:val="001135"/>
                <w:position w:val="1"/>
                <w:szCs w:val="20"/>
                <w:lang w:val="en-GB" w:eastAsia="en-GB"/>
              </w:rPr>
              <w:t xml:space="preserve">Cell DTX does not impact UE assumption on SSB transmissions (i.e. legacy </w:t>
            </w:r>
            <w:proofErr w:type="spellStart"/>
            <w:r w:rsidRPr="00A74F0A">
              <w:rPr>
                <w:rFonts w:eastAsia="Times New Roman" w:cs="Times New Roman"/>
                <w:color w:val="001135"/>
                <w:position w:val="1"/>
                <w:szCs w:val="20"/>
                <w:lang w:val="en-GB" w:eastAsia="en-GB"/>
              </w:rPr>
              <w:t>behavior</w:t>
            </w:r>
            <w:proofErr w:type="spellEnd"/>
            <w:r w:rsidRPr="00A74F0A">
              <w:rPr>
                <w:rFonts w:eastAsia="Times New Roman" w:cs="Times New Roman"/>
                <w:color w:val="001135"/>
                <w:position w:val="1"/>
                <w:szCs w:val="20"/>
                <w:lang w:val="en-GB" w:eastAsia="en-GB"/>
              </w:rPr>
              <w:t>).</w:t>
            </w:r>
            <w:r w:rsidRPr="00A74F0A">
              <w:rPr>
                <w:rFonts w:eastAsia="Times New Roman" w:cs="Times New Roman"/>
                <w:szCs w:val="20"/>
                <w:lang w:eastAsia="en-GB"/>
              </w:rPr>
              <w:t>​</w:t>
            </w:r>
          </w:p>
          <w:p w14:paraId="06C20B12" w14:textId="77777777" w:rsidR="00CA7F39" w:rsidRPr="00A74F0A" w:rsidRDefault="00CA7F39" w:rsidP="00EF7429">
            <w:pPr>
              <w:pStyle w:val="ListParagraph"/>
              <w:numPr>
                <w:ilvl w:val="0"/>
                <w:numId w:val="9"/>
              </w:numPr>
              <w:spacing w:before="120" w:after="120"/>
              <w:ind w:left="714" w:hanging="357"/>
              <w:contextualSpacing w:val="0"/>
              <w:textAlignment w:val="baseline"/>
              <w:rPr>
                <w:rFonts w:ascii="Segoe UI" w:eastAsia="Times New Roman" w:hAnsi="Segoe UI" w:cs="Segoe UI"/>
                <w:szCs w:val="20"/>
                <w:lang w:eastAsia="en-GB"/>
              </w:rPr>
            </w:pPr>
            <w:r w:rsidRPr="00A74F0A">
              <w:rPr>
                <w:rFonts w:eastAsia="Times New Roman" w:cs="Times New Roman"/>
                <w:szCs w:val="20"/>
                <w:lang w:eastAsia="en-GB"/>
              </w:rPr>
              <w:t>No spec impact</w:t>
            </w:r>
          </w:p>
        </w:tc>
      </w:tr>
    </w:tbl>
    <w:p w14:paraId="7CA80E9D" w14:textId="77777777" w:rsidR="00CA7F39" w:rsidRDefault="00CA7F39" w:rsidP="00CA7F39">
      <w:pPr>
        <w:spacing w:before="240" w:after="240" w:line="257" w:lineRule="auto"/>
        <w:jc w:val="both"/>
        <w:rPr>
          <w:rFonts w:eastAsia="Times New Roman" w:cs="Times New Roman"/>
          <w:color w:val="000000" w:themeColor="text1"/>
          <w:szCs w:val="20"/>
          <w:lang w:val="en-GB"/>
        </w:rPr>
      </w:pPr>
      <w:r>
        <w:rPr>
          <w:rFonts w:eastAsia="Times New Roman" w:cs="Times New Roman"/>
          <w:color w:val="000000" w:themeColor="text1"/>
          <w:szCs w:val="20"/>
          <w:lang w:val="en-GB"/>
        </w:rPr>
        <w:t xml:space="preserve">At RAN1 #118 </w:t>
      </w:r>
      <w:r w:rsidRPr="00937ED5">
        <w:rPr>
          <w:rFonts w:eastAsia="Times New Roman" w:cs="Times New Roman"/>
          <w:color w:val="000000" w:themeColor="text1"/>
          <w:szCs w:val="20"/>
          <w:lang w:val="en-GB"/>
        </w:rPr>
        <w:t>meeting, the following agreements were reached:</w:t>
      </w:r>
    </w:p>
    <w:tbl>
      <w:tblPr>
        <w:tblStyle w:val="TableGrid"/>
        <w:tblW w:w="0" w:type="auto"/>
        <w:tblLook w:val="04A0" w:firstRow="1" w:lastRow="0" w:firstColumn="1" w:lastColumn="0" w:noHBand="0" w:noVBand="1"/>
      </w:tblPr>
      <w:tblGrid>
        <w:gridCol w:w="9617"/>
      </w:tblGrid>
      <w:tr w:rsidR="00CA7F39" w14:paraId="2DF93FDF" w14:textId="77777777" w:rsidTr="00132060">
        <w:tc>
          <w:tcPr>
            <w:tcW w:w="9617" w:type="dxa"/>
          </w:tcPr>
          <w:p w14:paraId="5645AAA6" w14:textId="77777777" w:rsidR="00CA7F39" w:rsidRDefault="00CA7F39" w:rsidP="00132060">
            <w:pPr>
              <w:spacing w:before="120"/>
              <w:rPr>
                <w:rFonts w:ascii="Times" w:eastAsia="Times" w:hAnsi="Times" w:cs="Times"/>
                <w:b/>
                <w:bCs/>
                <w:i/>
                <w:iCs/>
                <w:color w:val="000000" w:themeColor="text1"/>
                <w:szCs w:val="20"/>
              </w:rPr>
            </w:pPr>
            <w:r w:rsidRPr="000F36A9">
              <w:rPr>
                <w:rFonts w:ascii="Times" w:eastAsia="Times" w:hAnsi="Times" w:cs="Times"/>
                <w:b/>
                <w:bCs/>
                <w:i/>
                <w:iCs/>
                <w:color w:val="000000" w:themeColor="text1"/>
                <w:szCs w:val="20"/>
                <w:highlight w:val="green"/>
              </w:rPr>
              <w:t>Agreement</w:t>
            </w:r>
            <w:r>
              <w:rPr>
                <w:rFonts w:ascii="Times" w:eastAsia="Times" w:hAnsi="Times" w:cs="Times"/>
                <w:b/>
                <w:bCs/>
                <w:i/>
                <w:iCs/>
                <w:color w:val="000000" w:themeColor="text1"/>
                <w:szCs w:val="20"/>
                <w:highlight w:val="green"/>
              </w:rPr>
              <w:t>s</w:t>
            </w:r>
            <w:r w:rsidRPr="000F36A9">
              <w:rPr>
                <w:rFonts w:ascii="Times" w:eastAsia="Times" w:hAnsi="Times" w:cs="Times"/>
                <w:b/>
                <w:bCs/>
                <w:i/>
                <w:iCs/>
                <w:color w:val="000000" w:themeColor="text1"/>
                <w:szCs w:val="20"/>
                <w:highlight w:val="green"/>
              </w:rPr>
              <w:t xml:space="preserve"> (RAN1#11</w:t>
            </w:r>
            <w:r>
              <w:rPr>
                <w:rFonts w:ascii="Times" w:eastAsia="Times" w:hAnsi="Times" w:cs="Times"/>
                <w:b/>
                <w:bCs/>
                <w:i/>
                <w:iCs/>
                <w:color w:val="000000" w:themeColor="text1"/>
                <w:szCs w:val="20"/>
                <w:highlight w:val="green"/>
              </w:rPr>
              <w:t>8</w:t>
            </w:r>
            <w:r w:rsidRPr="000F36A9">
              <w:rPr>
                <w:rFonts w:ascii="Times" w:eastAsia="Times" w:hAnsi="Times" w:cs="Times"/>
                <w:b/>
                <w:bCs/>
                <w:i/>
                <w:iCs/>
                <w:color w:val="000000" w:themeColor="text1"/>
                <w:szCs w:val="20"/>
                <w:highlight w:val="green"/>
              </w:rPr>
              <w:t>)</w:t>
            </w:r>
          </w:p>
          <w:p w14:paraId="49B087D5" w14:textId="77777777" w:rsidR="00CA7F39" w:rsidRPr="00A74F0A" w:rsidRDefault="00CA7F39" w:rsidP="00132060">
            <w:pPr>
              <w:spacing w:before="120" w:after="240"/>
              <w:rPr>
                <w:rFonts w:ascii="Times" w:eastAsia="Times" w:hAnsi="Times" w:cs="Times"/>
                <w:b/>
                <w:bCs/>
                <w:color w:val="000000" w:themeColor="text1"/>
                <w:szCs w:val="20"/>
              </w:rPr>
            </w:pPr>
            <w:r w:rsidRPr="00230DB1">
              <w:rPr>
                <w:rFonts w:ascii="Times" w:eastAsia="Times" w:hAnsi="Times" w:cs="Times"/>
                <w:b/>
                <w:bCs/>
                <w:color w:val="000000" w:themeColor="text1"/>
                <w:szCs w:val="20"/>
              </w:rPr>
              <w:t>[Adaptation of SSB in time domain]</w:t>
            </w:r>
          </w:p>
          <w:p w14:paraId="1457D4F1" w14:textId="77777777" w:rsidR="00CA7F39" w:rsidRPr="00883CF7" w:rsidRDefault="00CA7F39" w:rsidP="00132060">
            <w:pPr>
              <w:rPr>
                <w:rFonts w:eastAsia="Times New Roman" w:cs="Times New Roman"/>
                <w:szCs w:val="20"/>
                <w:lang w:val="en-GB" w:eastAsia="en-GB"/>
              </w:rPr>
            </w:pPr>
            <w:r w:rsidRPr="00883CF7">
              <w:rPr>
                <w:rFonts w:ascii="Times" w:eastAsia="Batang" w:hAnsi="Times" w:cs="Times"/>
                <w:b/>
                <w:bCs/>
                <w:color w:val="001135"/>
                <w:kern w:val="24"/>
                <w:szCs w:val="20"/>
                <w:highlight w:val="green"/>
                <w:lang w:val="en-GB" w:eastAsia="en-GB"/>
              </w:rPr>
              <w:t>Agreement</w:t>
            </w:r>
          </w:p>
          <w:p w14:paraId="0890DDDF" w14:textId="77777777" w:rsidR="00CA7F39" w:rsidRPr="00883CF7" w:rsidRDefault="00CA7F39" w:rsidP="00132060">
            <w:pPr>
              <w:rPr>
                <w:rFonts w:eastAsia="Times New Roman" w:cs="Times New Roman"/>
                <w:szCs w:val="20"/>
                <w:lang w:val="en-GB" w:eastAsia="en-GB"/>
              </w:rPr>
            </w:pPr>
            <w:r w:rsidRPr="00883CF7">
              <w:rPr>
                <w:rFonts w:eastAsia="Batang" w:cs="Times New Roman"/>
                <w:color w:val="001135"/>
                <w:kern w:val="24"/>
                <w:szCs w:val="20"/>
                <w:lang w:val="en-GB" w:eastAsia="en-GB"/>
              </w:rPr>
              <w:t>For adaptation mechanism(s) of SSB in time-domain,</w:t>
            </w:r>
          </w:p>
          <w:p w14:paraId="389C6FF5" w14:textId="77777777" w:rsidR="00CA7F39" w:rsidRPr="00883CF7" w:rsidRDefault="00CA7F39" w:rsidP="00EF7429">
            <w:pPr>
              <w:numPr>
                <w:ilvl w:val="0"/>
                <w:numId w:val="4"/>
              </w:numPr>
              <w:tabs>
                <w:tab w:val="clear" w:pos="720"/>
              </w:tabs>
              <w:spacing w:line="256" w:lineRule="auto"/>
              <w:ind w:left="731" w:hanging="284"/>
              <w:contextualSpacing/>
              <w:rPr>
                <w:rFonts w:eastAsia="Times New Roman" w:cs="Times New Roman"/>
                <w:szCs w:val="20"/>
                <w:lang w:val="en-GB" w:eastAsia="en-GB"/>
              </w:rPr>
            </w:pPr>
            <w:r w:rsidRPr="00883CF7">
              <w:rPr>
                <w:rFonts w:eastAsia="Batang" w:cs="Times New Roman"/>
                <w:color w:val="001135"/>
                <w:kern w:val="24"/>
                <w:szCs w:val="20"/>
                <w:lang w:val="en-GB" w:eastAsia="en-GB"/>
              </w:rPr>
              <w:t xml:space="preserve">For Rel-19 NES-capable UE’s PCell (Connected mode), adaptation of CD-SSB on sync raster is not supported </w:t>
            </w:r>
          </w:p>
          <w:p w14:paraId="647FC977" w14:textId="77777777" w:rsidR="00CA7F39" w:rsidRPr="00883CF7" w:rsidRDefault="00CA7F39" w:rsidP="00EF7429">
            <w:pPr>
              <w:numPr>
                <w:ilvl w:val="1"/>
                <w:numId w:val="4"/>
              </w:numPr>
              <w:tabs>
                <w:tab w:val="clear" w:pos="1440"/>
              </w:tabs>
              <w:spacing w:line="256" w:lineRule="auto"/>
              <w:ind w:hanging="284"/>
              <w:contextualSpacing/>
              <w:rPr>
                <w:rFonts w:eastAsia="Times New Roman" w:cs="Times New Roman"/>
                <w:szCs w:val="20"/>
                <w:lang w:val="en-GB" w:eastAsia="en-GB"/>
              </w:rPr>
            </w:pPr>
            <w:r w:rsidRPr="00883CF7">
              <w:rPr>
                <w:rFonts w:eastAsia="Batang" w:cs="Times New Roman"/>
                <w:color w:val="001135"/>
                <w:kern w:val="24"/>
                <w:szCs w:val="20"/>
                <w:lang w:val="en-GB" w:eastAsia="en-GB"/>
              </w:rPr>
              <w:t>FFS: Adaptation for SSB that is not CD-SSB is supported (A2)</w:t>
            </w:r>
          </w:p>
          <w:p w14:paraId="1560D4AB" w14:textId="77777777" w:rsidR="00CA7F39" w:rsidRPr="00883CF7" w:rsidRDefault="00CA7F39" w:rsidP="00EF7429">
            <w:pPr>
              <w:numPr>
                <w:ilvl w:val="1"/>
                <w:numId w:val="4"/>
              </w:numPr>
              <w:tabs>
                <w:tab w:val="clear" w:pos="1440"/>
              </w:tabs>
              <w:spacing w:line="256" w:lineRule="auto"/>
              <w:ind w:hanging="284"/>
              <w:contextualSpacing/>
              <w:rPr>
                <w:rFonts w:eastAsia="Times New Roman" w:cs="Times New Roman"/>
                <w:szCs w:val="20"/>
                <w:lang w:val="en-GB" w:eastAsia="en-GB"/>
              </w:rPr>
            </w:pPr>
            <w:r w:rsidRPr="00883CF7">
              <w:rPr>
                <w:rFonts w:eastAsia="Batang" w:cs="Times New Roman"/>
                <w:color w:val="001135"/>
                <w:kern w:val="24"/>
                <w:szCs w:val="20"/>
                <w:lang w:val="en-GB" w:eastAsia="en-GB"/>
              </w:rPr>
              <w:t>FFS: Adaptation for SSB not on sync raster is supported (A3)</w:t>
            </w:r>
          </w:p>
          <w:p w14:paraId="3ECB4FF4" w14:textId="77777777" w:rsidR="00CA7F39" w:rsidRPr="00495B10" w:rsidRDefault="00CA7F39" w:rsidP="00EF7429">
            <w:pPr>
              <w:numPr>
                <w:ilvl w:val="0"/>
                <w:numId w:val="4"/>
              </w:numPr>
              <w:tabs>
                <w:tab w:val="clear" w:pos="720"/>
              </w:tabs>
              <w:spacing w:line="256" w:lineRule="auto"/>
              <w:ind w:left="731" w:hanging="284"/>
              <w:contextualSpacing/>
              <w:rPr>
                <w:rFonts w:eastAsia="Times New Roman" w:cs="Times New Roman"/>
                <w:szCs w:val="20"/>
                <w:lang w:val="en-GB" w:eastAsia="en-GB"/>
              </w:rPr>
            </w:pPr>
            <w:r w:rsidRPr="00495B10">
              <w:rPr>
                <w:rFonts w:eastAsia="Batang" w:cs="Times New Roman"/>
                <w:color w:val="001135"/>
                <w:kern w:val="24"/>
                <w:szCs w:val="20"/>
                <w:lang w:val="en-GB" w:eastAsia="en-GB"/>
              </w:rPr>
              <w:t>For Rel-19 NES-capable UE’s SCell</w:t>
            </w:r>
          </w:p>
          <w:p w14:paraId="18C72773" w14:textId="77777777" w:rsidR="00CA7F39" w:rsidRPr="00495B10" w:rsidRDefault="00CA7F39" w:rsidP="00EF7429">
            <w:pPr>
              <w:numPr>
                <w:ilvl w:val="1"/>
                <w:numId w:val="4"/>
              </w:numPr>
              <w:tabs>
                <w:tab w:val="clear" w:pos="1440"/>
              </w:tabs>
              <w:spacing w:line="256" w:lineRule="auto"/>
              <w:ind w:hanging="284"/>
              <w:contextualSpacing/>
              <w:rPr>
                <w:rFonts w:eastAsia="Times New Roman" w:cs="Times New Roman"/>
                <w:szCs w:val="20"/>
                <w:lang w:val="en-GB" w:eastAsia="en-GB"/>
              </w:rPr>
            </w:pPr>
            <w:r w:rsidRPr="00495B10">
              <w:rPr>
                <w:rFonts w:eastAsia="Batang" w:cs="Times New Roman"/>
                <w:color w:val="001135"/>
                <w:kern w:val="24"/>
                <w:szCs w:val="20"/>
                <w:lang w:val="en-GB" w:eastAsia="en-GB"/>
              </w:rPr>
              <w:t>Adaptation of SSB configured for the SCell is supported for the following cases</w:t>
            </w:r>
          </w:p>
          <w:p w14:paraId="2B411828" w14:textId="77777777" w:rsidR="00CA7F39" w:rsidRPr="00495B10" w:rsidRDefault="00CA7F39" w:rsidP="00EF7429">
            <w:pPr>
              <w:numPr>
                <w:ilvl w:val="2"/>
                <w:numId w:val="4"/>
              </w:numPr>
              <w:tabs>
                <w:tab w:val="clear" w:pos="2160"/>
              </w:tabs>
              <w:spacing w:line="256" w:lineRule="auto"/>
              <w:ind w:left="1865" w:hanging="284"/>
              <w:contextualSpacing/>
              <w:rPr>
                <w:rFonts w:eastAsia="Times New Roman" w:cs="Times New Roman"/>
                <w:szCs w:val="20"/>
                <w:lang w:val="en-GB" w:eastAsia="en-GB"/>
              </w:rPr>
            </w:pPr>
            <w:r w:rsidRPr="00495B10">
              <w:rPr>
                <w:rFonts w:eastAsia="Batang" w:cs="Times New Roman"/>
                <w:color w:val="001135"/>
                <w:kern w:val="24"/>
                <w:szCs w:val="20"/>
                <w:lang w:val="en-GB" w:eastAsia="en-GB"/>
              </w:rPr>
              <w:t>FFS: Adaptation for CD-SSB (B1) including UE impact compared to legacy operation where the SSB is configured with periodicity&gt;20msec for SCell</w:t>
            </w:r>
          </w:p>
          <w:p w14:paraId="7B4884E7" w14:textId="77777777" w:rsidR="00CA7F39" w:rsidRPr="00495B10" w:rsidRDefault="00CA7F39" w:rsidP="00EF7429">
            <w:pPr>
              <w:numPr>
                <w:ilvl w:val="2"/>
                <w:numId w:val="4"/>
              </w:numPr>
              <w:tabs>
                <w:tab w:val="clear" w:pos="2160"/>
              </w:tabs>
              <w:spacing w:line="256" w:lineRule="auto"/>
              <w:ind w:left="1865" w:hanging="284"/>
              <w:contextualSpacing/>
              <w:rPr>
                <w:rFonts w:eastAsia="Times New Roman" w:cs="Times New Roman"/>
                <w:szCs w:val="20"/>
                <w:lang w:val="en-GB" w:eastAsia="en-GB"/>
              </w:rPr>
            </w:pPr>
            <w:r w:rsidRPr="00495B10">
              <w:rPr>
                <w:rFonts w:eastAsia="Batang" w:cs="Times New Roman"/>
                <w:color w:val="001135"/>
                <w:kern w:val="24"/>
                <w:szCs w:val="20"/>
                <w:lang w:val="en-GB" w:eastAsia="en-GB"/>
              </w:rPr>
              <w:t>Adaptation for SSB that is not CD-SSB on sync raster (B2’)</w:t>
            </w:r>
          </w:p>
          <w:p w14:paraId="281F91F9" w14:textId="77777777" w:rsidR="00CA7F39" w:rsidRPr="00495B10" w:rsidRDefault="00CA7F39" w:rsidP="00EF7429">
            <w:pPr>
              <w:numPr>
                <w:ilvl w:val="2"/>
                <w:numId w:val="4"/>
              </w:numPr>
              <w:tabs>
                <w:tab w:val="clear" w:pos="2160"/>
              </w:tabs>
              <w:spacing w:line="256" w:lineRule="auto"/>
              <w:ind w:left="1865" w:hanging="284"/>
              <w:contextualSpacing/>
              <w:rPr>
                <w:rFonts w:eastAsia="Times New Roman" w:cs="Times New Roman"/>
                <w:szCs w:val="20"/>
                <w:lang w:val="en-GB" w:eastAsia="en-GB"/>
              </w:rPr>
            </w:pPr>
            <w:r w:rsidRPr="00495B10">
              <w:rPr>
                <w:rFonts w:eastAsia="Batang" w:cs="Times New Roman"/>
                <w:color w:val="001135"/>
                <w:kern w:val="24"/>
                <w:szCs w:val="20"/>
                <w:lang w:val="en-GB" w:eastAsia="en-GB"/>
              </w:rPr>
              <w:t>Adaptation for SSB that is not CD-SSB not on sync raster (B3’)</w:t>
            </w:r>
          </w:p>
          <w:p w14:paraId="5E2FC144" w14:textId="77777777" w:rsidR="00CA7F39" w:rsidRPr="00883CF7" w:rsidRDefault="00CA7F39" w:rsidP="00132060">
            <w:pPr>
              <w:spacing w:after="120"/>
              <w:rPr>
                <w:rFonts w:eastAsia="Times New Roman" w:cs="Times New Roman"/>
                <w:szCs w:val="20"/>
                <w:lang w:val="en-GB" w:eastAsia="en-GB"/>
              </w:rPr>
            </w:pPr>
            <w:r w:rsidRPr="00883CF7">
              <w:rPr>
                <w:rFonts w:ascii="Times" w:eastAsia="Batang" w:hAnsi="Times" w:cs="Times New Roman"/>
                <w:b/>
                <w:bCs/>
                <w:color w:val="001135"/>
                <w:kern w:val="24"/>
                <w:szCs w:val="20"/>
                <w:highlight w:val="green"/>
                <w:lang w:val="en-GB" w:eastAsia="en-GB"/>
              </w:rPr>
              <w:t>Agreement</w:t>
            </w:r>
          </w:p>
          <w:p w14:paraId="6916364D" w14:textId="77777777" w:rsidR="00CA7F39" w:rsidRPr="00883CF7" w:rsidRDefault="00CA7F39" w:rsidP="00132060">
            <w:pPr>
              <w:spacing w:after="120"/>
              <w:contextualSpacing/>
              <w:rPr>
                <w:rFonts w:eastAsia="Times New Roman" w:cs="Times New Roman"/>
                <w:szCs w:val="20"/>
                <w:lang w:val="en-GB" w:eastAsia="en-GB"/>
              </w:rPr>
            </w:pPr>
            <w:r w:rsidRPr="00883CF7">
              <w:rPr>
                <w:rFonts w:ascii="Times" w:eastAsia="Batang" w:hAnsi="Times" w:cs="Times"/>
                <w:color w:val="001135"/>
                <w:kern w:val="24"/>
                <w:szCs w:val="20"/>
                <w:lang w:val="en-GB" w:eastAsia="en-GB"/>
              </w:rPr>
              <w:t>For Cell DTX extension to SSBs not on sync-raster for connected mode UEs, select from following options</w:t>
            </w:r>
          </w:p>
          <w:p w14:paraId="142E17B2" w14:textId="77777777" w:rsidR="00CA7F39" w:rsidRPr="00883CF7" w:rsidRDefault="00CA7F39" w:rsidP="00EF7429">
            <w:pPr>
              <w:numPr>
                <w:ilvl w:val="0"/>
                <w:numId w:val="5"/>
              </w:numPr>
              <w:tabs>
                <w:tab w:val="clear" w:pos="720"/>
              </w:tabs>
              <w:spacing w:after="120"/>
              <w:ind w:left="731" w:hanging="284"/>
              <w:contextualSpacing/>
              <w:rPr>
                <w:rFonts w:eastAsia="Times New Roman" w:cs="Times New Roman"/>
                <w:szCs w:val="20"/>
                <w:lang w:val="en-GB" w:eastAsia="en-GB"/>
              </w:rPr>
            </w:pPr>
            <w:r w:rsidRPr="00883CF7">
              <w:rPr>
                <w:rFonts w:eastAsia="Batang" w:cs="Times New Roman"/>
                <w:color w:val="001135"/>
                <w:kern w:val="24"/>
                <w:szCs w:val="20"/>
                <w:lang w:val="en-GB" w:eastAsia="en-GB"/>
              </w:rPr>
              <w:t xml:space="preserve">Option 1: One SSB burst periodicity is configured for the UE and UEs assumes SSB transmissions are not present during Cell DTX non-active period </w:t>
            </w:r>
          </w:p>
          <w:p w14:paraId="474FB479" w14:textId="77777777" w:rsidR="00CA7F39" w:rsidRPr="00883CF7" w:rsidRDefault="00CA7F39" w:rsidP="00EF7429">
            <w:pPr>
              <w:numPr>
                <w:ilvl w:val="0"/>
                <w:numId w:val="5"/>
              </w:numPr>
              <w:tabs>
                <w:tab w:val="clear" w:pos="720"/>
              </w:tabs>
              <w:spacing w:after="120"/>
              <w:ind w:left="731" w:hanging="284"/>
              <w:contextualSpacing/>
              <w:rPr>
                <w:rFonts w:eastAsia="Times New Roman" w:cs="Times New Roman"/>
                <w:szCs w:val="20"/>
                <w:lang w:val="en-GB" w:eastAsia="en-GB"/>
              </w:rPr>
            </w:pPr>
            <w:r w:rsidRPr="00883CF7">
              <w:rPr>
                <w:rFonts w:eastAsia="Batang" w:cs="Times New Roman"/>
                <w:color w:val="001135"/>
                <w:kern w:val="24"/>
                <w:szCs w:val="20"/>
                <w:lang w:val="en-GB" w:eastAsia="en-GB"/>
              </w:rPr>
              <w:t xml:space="preserve">Option 2: UE assumes SSB transmission with different periodicities during Cell DTX non-active period and during Cell DTX active period </w:t>
            </w:r>
          </w:p>
          <w:p w14:paraId="57CB5142" w14:textId="77777777" w:rsidR="00CA7F39" w:rsidRPr="00883CF7" w:rsidRDefault="00CA7F39" w:rsidP="00EF7429">
            <w:pPr>
              <w:numPr>
                <w:ilvl w:val="0"/>
                <w:numId w:val="5"/>
              </w:numPr>
              <w:tabs>
                <w:tab w:val="clear" w:pos="720"/>
              </w:tabs>
              <w:spacing w:after="120"/>
              <w:ind w:left="731" w:hanging="284"/>
              <w:rPr>
                <w:rFonts w:eastAsia="Times New Roman" w:cs="Times New Roman"/>
                <w:szCs w:val="20"/>
                <w:lang w:val="en-GB" w:eastAsia="en-GB"/>
              </w:rPr>
            </w:pPr>
            <w:r w:rsidRPr="00883CF7">
              <w:rPr>
                <w:rFonts w:eastAsia="Batang" w:cs="Times New Roman"/>
                <w:color w:val="001135"/>
                <w:kern w:val="24"/>
                <w:szCs w:val="20"/>
                <w:lang w:val="en-GB" w:eastAsia="en-GB"/>
              </w:rPr>
              <w:t xml:space="preserve">Option 3: Cell DTX does not impact UE assumption on SSB transmissions (i.e. legacy </w:t>
            </w:r>
            <w:proofErr w:type="spellStart"/>
            <w:r w:rsidRPr="00883CF7">
              <w:rPr>
                <w:rFonts w:eastAsia="Batang" w:cs="Times New Roman"/>
                <w:color w:val="001135"/>
                <w:kern w:val="24"/>
                <w:szCs w:val="20"/>
                <w:lang w:val="en-GB" w:eastAsia="en-GB"/>
              </w:rPr>
              <w:t>behavior</w:t>
            </w:r>
            <w:proofErr w:type="spellEnd"/>
            <w:r w:rsidRPr="00883CF7">
              <w:rPr>
                <w:rFonts w:eastAsia="Batang" w:cs="Times New Roman"/>
                <w:color w:val="001135"/>
                <w:kern w:val="24"/>
                <w:szCs w:val="20"/>
                <w:lang w:val="en-GB" w:eastAsia="en-GB"/>
              </w:rPr>
              <w:t>) – no spec impact</w:t>
            </w:r>
          </w:p>
        </w:tc>
      </w:tr>
    </w:tbl>
    <w:p w14:paraId="4E142142" w14:textId="77777777" w:rsidR="00CA7F39" w:rsidRDefault="00CA7F39" w:rsidP="00CA7F39">
      <w:pPr>
        <w:spacing w:before="240" w:after="240" w:line="257" w:lineRule="auto"/>
        <w:jc w:val="both"/>
      </w:pPr>
      <w:r w:rsidRPr="004E4F0C">
        <w:rPr>
          <w:rFonts w:eastAsia="Times New Roman" w:cs="Times New Roman"/>
          <w:color w:val="000000" w:themeColor="text1"/>
          <w:szCs w:val="20"/>
          <w:lang w:val="en-GB"/>
        </w:rPr>
        <w:t>At RAN1#117 meeting, the following agreement was reached:</w:t>
      </w:r>
    </w:p>
    <w:tbl>
      <w:tblPr>
        <w:tblStyle w:val="TableGrid"/>
        <w:tblW w:w="0" w:type="auto"/>
        <w:tblLook w:val="04A0" w:firstRow="1" w:lastRow="0" w:firstColumn="1" w:lastColumn="0" w:noHBand="0" w:noVBand="1"/>
      </w:tblPr>
      <w:tblGrid>
        <w:gridCol w:w="9617"/>
      </w:tblGrid>
      <w:tr w:rsidR="00CA7F39" w14:paraId="6D908438" w14:textId="77777777" w:rsidTr="00132060">
        <w:tc>
          <w:tcPr>
            <w:tcW w:w="9617" w:type="dxa"/>
          </w:tcPr>
          <w:p w14:paraId="754CB33F" w14:textId="77777777" w:rsidR="00CA7F39" w:rsidRPr="000F36A9" w:rsidRDefault="00CA7F39" w:rsidP="00132060">
            <w:pPr>
              <w:spacing w:before="120"/>
              <w:rPr>
                <w:rFonts w:ascii="Times" w:eastAsia="Times" w:hAnsi="Times" w:cs="Times"/>
                <w:b/>
                <w:bCs/>
                <w:i/>
                <w:iCs/>
                <w:color w:val="000000" w:themeColor="text1"/>
                <w:szCs w:val="20"/>
              </w:rPr>
            </w:pPr>
            <w:r w:rsidRPr="000F36A9">
              <w:rPr>
                <w:rFonts w:ascii="Times" w:eastAsia="Times" w:hAnsi="Times" w:cs="Times"/>
                <w:b/>
                <w:bCs/>
                <w:i/>
                <w:iCs/>
                <w:color w:val="000000" w:themeColor="text1"/>
                <w:szCs w:val="20"/>
                <w:highlight w:val="green"/>
              </w:rPr>
              <w:t>Agreement (RAN1#117)</w:t>
            </w:r>
          </w:p>
          <w:p w14:paraId="1A8562AA" w14:textId="77777777" w:rsidR="00CA7F39" w:rsidRPr="008C469F" w:rsidRDefault="00CA7F39" w:rsidP="00132060">
            <w:pPr>
              <w:spacing w:before="120"/>
              <w:rPr>
                <w:rFonts w:eastAsia="Times New Roman" w:cs="Times New Roman"/>
                <w:i/>
                <w:iCs/>
                <w:color w:val="000000" w:themeColor="text1"/>
                <w:szCs w:val="20"/>
              </w:rPr>
            </w:pPr>
            <w:r w:rsidRPr="008C469F">
              <w:rPr>
                <w:rFonts w:eastAsia="Times New Roman" w:cs="Times New Roman"/>
                <w:i/>
                <w:iCs/>
                <w:color w:val="000000" w:themeColor="text1"/>
                <w:szCs w:val="20"/>
                <w:lang w:val="en-GB"/>
              </w:rPr>
              <w:t>For adaptation of SSB in time-domain, Option 1 is supported</w:t>
            </w:r>
            <w:r w:rsidRPr="008C469F">
              <w:rPr>
                <w:rFonts w:eastAsia="Times New Roman" w:cs="Times New Roman"/>
                <w:i/>
                <w:iCs/>
                <w:color w:val="000000" w:themeColor="text1"/>
                <w:szCs w:val="20"/>
              </w:rPr>
              <w:t xml:space="preserve"> </w:t>
            </w:r>
          </w:p>
          <w:p w14:paraId="0A26C118" w14:textId="77777777" w:rsidR="00CA7F39" w:rsidRPr="008C469F" w:rsidRDefault="00CA7F39" w:rsidP="00132060">
            <w:pPr>
              <w:pStyle w:val="ListParagraph"/>
              <w:numPr>
                <w:ilvl w:val="0"/>
                <w:numId w:val="1"/>
              </w:numPr>
              <w:spacing w:before="120"/>
              <w:ind w:left="1332" w:firstLine="0"/>
              <w:contextualSpacing w:val="0"/>
              <w:rPr>
                <w:rFonts w:ascii="Times" w:eastAsia="Times" w:hAnsi="Times" w:cs="Times"/>
                <w:i/>
                <w:iCs/>
                <w:color w:val="000000" w:themeColor="text1"/>
                <w:szCs w:val="20"/>
              </w:rPr>
            </w:pPr>
            <w:r w:rsidRPr="008C469F">
              <w:rPr>
                <w:rFonts w:ascii="Times" w:eastAsia="Times" w:hAnsi="Times" w:cs="Times"/>
                <w:i/>
                <w:iCs/>
                <w:color w:val="000000" w:themeColor="text1"/>
                <w:szCs w:val="20"/>
                <w:lang w:val="en-GB"/>
              </w:rPr>
              <w:t>Option 1: Adaptation of SSB burst periodicity using one or more SSB burst periodicity value(s)</w:t>
            </w:r>
            <w:r w:rsidRPr="008C469F">
              <w:rPr>
                <w:rFonts w:ascii="Times" w:eastAsia="Times" w:hAnsi="Times" w:cs="Times"/>
                <w:i/>
                <w:iCs/>
                <w:color w:val="000000" w:themeColor="text1"/>
                <w:szCs w:val="20"/>
              </w:rPr>
              <w:t xml:space="preserve"> </w:t>
            </w:r>
          </w:p>
          <w:p w14:paraId="0BCA6514" w14:textId="77777777" w:rsidR="00CA7F39" w:rsidRPr="008C469F" w:rsidRDefault="00CA7F39" w:rsidP="00132060">
            <w:pPr>
              <w:pStyle w:val="ListParagraph"/>
              <w:numPr>
                <w:ilvl w:val="0"/>
                <w:numId w:val="1"/>
              </w:numPr>
              <w:spacing w:before="120"/>
              <w:ind w:left="1332" w:firstLine="0"/>
              <w:contextualSpacing w:val="0"/>
              <w:rPr>
                <w:rFonts w:ascii="Times" w:eastAsia="Times" w:hAnsi="Times" w:cs="Times"/>
                <w:i/>
                <w:iCs/>
                <w:color w:val="000000" w:themeColor="text1"/>
                <w:szCs w:val="20"/>
              </w:rPr>
            </w:pPr>
            <w:r w:rsidRPr="008C469F">
              <w:rPr>
                <w:rFonts w:ascii="Times" w:eastAsia="Times" w:hAnsi="Times" w:cs="Times"/>
                <w:i/>
                <w:iCs/>
                <w:color w:val="000000" w:themeColor="text1"/>
                <w:szCs w:val="20"/>
                <w:lang w:val="en-GB"/>
              </w:rPr>
              <w:t>Note: Using Option 2 to realize Option 1 is not precluded</w:t>
            </w:r>
            <w:r w:rsidRPr="008C469F">
              <w:rPr>
                <w:rFonts w:ascii="Times" w:eastAsia="Times" w:hAnsi="Times" w:cs="Times"/>
                <w:i/>
                <w:iCs/>
                <w:color w:val="000000" w:themeColor="text1"/>
                <w:szCs w:val="20"/>
              </w:rPr>
              <w:t xml:space="preserve"> </w:t>
            </w:r>
          </w:p>
          <w:p w14:paraId="6E945BF2" w14:textId="77777777" w:rsidR="00CA7F39" w:rsidRPr="008C469F" w:rsidRDefault="00CA7F39" w:rsidP="00132060">
            <w:pPr>
              <w:pStyle w:val="ListParagraph"/>
              <w:numPr>
                <w:ilvl w:val="0"/>
                <w:numId w:val="1"/>
              </w:numPr>
              <w:spacing w:before="120"/>
              <w:ind w:left="1332" w:firstLine="0"/>
              <w:contextualSpacing w:val="0"/>
              <w:rPr>
                <w:rFonts w:ascii="Times" w:eastAsia="Times" w:hAnsi="Times" w:cs="Times"/>
                <w:i/>
                <w:iCs/>
                <w:color w:val="000000" w:themeColor="text1"/>
                <w:szCs w:val="20"/>
              </w:rPr>
            </w:pPr>
            <w:r w:rsidRPr="008C469F">
              <w:rPr>
                <w:rFonts w:ascii="Times" w:eastAsia="Times" w:hAnsi="Times" w:cs="Times"/>
                <w:i/>
                <w:iCs/>
                <w:color w:val="000000" w:themeColor="text1"/>
                <w:szCs w:val="20"/>
                <w:lang w:val="en-GB"/>
              </w:rPr>
              <w:t>Option 2: Adaptation based on two SSB configurations [where up to two configurations can be active]</w:t>
            </w:r>
            <w:r w:rsidRPr="008C469F">
              <w:rPr>
                <w:rFonts w:ascii="Times" w:eastAsia="Times" w:hAnsi="Times" w:cs="Times"/>
                <w:i/>
                <w:iCs/>
                <w:color w:val="000000" w:themeColor="text1"/>
                <w:szCs w:val="20"/>
              </w:rPr>
              <w:t xml:space="preserve"> </w:t>
            </w:r>
          </w:p>
          <w:p w14:paraId="4C984F25" w14:textId="77777777" w:rsidR="00CA7F39" w:rsidRPr="008C469F" w:rsidRDefault="00CA7F39" w:rsidP="00132060">
            <w:pPr>
              <w:pStyle w:val="ListParagraph"/>
              <w:numPr>
                <w:ilvl w:val="0"/>
                <w:numId w:val="1"/>
              </w:numPr>
              <w:spacing w:before="120"/>
              <w:ind w:left="2760" w:firstLine="0"/>
              <w:rPr>
                <w:rFonts w:ascii="Times" w:eastAsia="Times" w:hAnsi="Times" w:cs="Times"/>
                <w:i/>
                <w:iCs/>
                <w:color w:val="000000" w:themeColor="text1"/>
                <w:szCs w:val="20"/>
              </w:rPr>
            </w:pPr>
            <w:r w:rsidRPr="008C469F">
              <w:rPr>
                <w:rFonts w:ascii="Times" w:eastAsia="Times" w:hAnsi="Times" w:cs="Times"/>
                <w:i/>
                <w:iCs/>
                <w:color w:val="000000" w:themeColor="text1"/>
                <w:szCs w:val="20"/>
                <w:lang w:val="en-GB"/>
              </w:rPr>
              <w:t>FFS: details of the differences between the two SSB configurations, e.g., two different periodicities</w:t>
            </w:r>
            <w:r w:rsidRPr="008C469F">
              <w:rPr>
                <w:rFonts w:ascii="Times" w:eastAsia="Times" w:hAnsi="Times" w:cs="Times"/>
                <w:i/>
                <w:iCs/>
                <w:color w:val="000000" w:themeColor="text1"/>
                <w:szCs w:val="20"/>
              </w:rPr>
              <w:t xml:space="preserve"> </w:t>
            </w:r>
          </w:p>
          <w:p w14:paraId="0A211E94" w14:textId="77777777" w:rsidR="00CA7F39" w:rsidRPr="008C469F" w:rsidRDefault="00CA7F39" w:rsidP="00132060">
            <w:pPr>
              <w:pStyle w:val="ListParagraph"/>
              <w:numPr>
                <w:ilvl w:val="0"/>
                <w:numId w:val="1"/>
              </w:numPr>
              <w:spacing w:before="120"/>
              <w:ind w:left="1332" w:firstLine="0"/>
              <w:rPr>
                <w:rFonts w:ascii="Times" w:eastAsia="Times" w:hAnsi="Times" w:cs="Times"/>
                <w:i/>
                <w:iCs/>
                <w:color w:val="000000" w:themeColor="text1"/>
                <w:szCs w:val="20"/>
              </w:rPr>
            </w:pPr>
            <w:r w:rsidRPr="008C469F">
              <w:rPr>
                <w:rFonts w:ascii="Times" w:eastAsia="Times" w:hAnsi="Times" w:cs="Times"/>
                <w:i/>
                <w:iCs/>
                <w:color w:val="000000" w:themeColor="text1"/>
                <w:szCs w:val="20"/>
                <w:lang w:val="en-GB"/>
              </w:rPr>
              <w:lastRenderedPageBreak/>
              <w:t>FFS: Details including applicable scenarios </w:t>
            </w:r>
            <w:r w:rsidRPr="008C469F">
              <w:rPr>
                <w:rFonts w:ascii="Times" w:eastAsia="Times" w:hAnsi="Times" w:cs="Times"/>
                <w:i/>
                <w:iCs/>
                <w:color w:val="000000" w:themeColor="text1"/>
                <w:szCs w:val="20"/>
              </w:rPr>
              <w:t xml:space="preserve"> </w:t>
            </w:r>
          </w:p>
          <w:p w14:paraId="339EC8F7" w14:textId="77777777" w:rsidR="00CA7F39" w:rsidRPr="008C469F" w:rsidRDefault="00CA7F39" w:rsidP="00132060">
            <w:pPr>
              <w:pStyle w:val="ListParagraph"/>
              <w:numPr>
                <w:ilvl w:val="0"/>
                <w:numId w:val="1"/>
              </w:numPr>
              <w:spacing w:before="120" w:after="120"/>
              <w:ind w:left="1332" w:firstLine="0"/>
              <w:contextualSpacing w:val="0"/>
              <w:rPr>
                <w:rFonts w:ascii="Times" w:eastAsia="Times" w:hAnsi="Times" w:cs="Times"/>
                <w:i/>
                <w:iCs/>
                <w:color w:val="000000" w:themeColor="text1"/>
                <w:szCs w:val="20"/>
              </w:rPr>
            </w:pPr>
            <w:r w:rsidRPr="008C469F">
              <w:rPr>
                <w:rFonts w:ascii="Times" w:eastAsia="Times" w:hAnsi="Times" w:cs="Times"/>
                <w:i/>
                <w:iCs/>
                <w:color w:val="000000" w:themeColor="text1"/>
                <w:szCs w:val="20"/>
                <w:lang w:val="en-GB"/>
              </w:rPr>
              <w:t>FFS: Support of Cell DTX for connected mode UEs for SSB</w:t>
            </w:r>
            <w:r w:rsidRPr="008C469F">
              <w:rPr>
                <w:rFonts w:ascii="Times" w:eastAsia="Times" w:hAnsi="Times" w:cs="Times"/>
                <w:i/>
                <w:iCs/>
                <w:color w:val="000000" w:themeColor="text1"/>
                <w:szCs w:val="20"/>
              </w:rPr>
              <w:t xml:space="preserve"> </w:t>
            </w:r>
          </w:p>
        </w:tc>
      </w:tr>
    </w:tbl>
    <w:p w14:paraId="5C2D460A" w14:textId="77777777" w:rsidR="00CA7F39" w:rsidRDefault="00CA7F39" w:rsidP="00CA7F39">
      <w:pPr>
        <w:spacing w:after="0" w:line="257" w:lineRule="auto"/>
        <w:jc w:val="both"/>
      </w:pPr>
    </w:p>
    <w:p w14:paraId="261B6A75" w14:textId="77777777" w:rsidR="00CA7F39" w:rsidRDefault="00CA7F39" w:rsidP="00135C65">
      <w:pPr>
        <w:overflowPunct w:val="0"/>
        <w:autoSpaceDE w:val="0"/>
        <w:autoSpaceDN w:val="0"/>
        <w:adjustRightInd w:val="0"/>
        <w:spacing w:after="120" w:line="240" w:lineRule="auto"/>
        <w:ind w:left="426" w:hanging="426"/>
        <w:jc w:val="both"/>
        <w:textAlignment w:val="baseline"/>
        <w:rPr>
          <w:lang w:eastAsia="zh-CN"/>
        </w:rPr>
      </w:pPr>
    </w:p>
    <w:sectPr w:rsidR="00CA7F39" w:rsidSect="004A62FF">
      <w:footerReference w:type="default" r:id="rId17"/>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5EDE56" w14:textId="77777777" w:rsidR="003A0A63" w:rsidRDefault="003A0A63" w:rsidP="00001C9B">
      <w:pPr>
        <w:spacing w:after="0" w:line="240" w:lineRule="auto"/>
      </w:pPr>
      <w:r>
        <w:separator/>
      </w:r>
    </w:p>
  </w:endnote>
  <w:endnote w:type="continuationSeparator" w:id="0">
    <w:p w14:paraId="2DBF6193" w14:textId="77777777" w:rsidR="003A0A63" w:rsidRDefault="003A0A63" w:rsidP="00001C9B">
      <w:pPr>
        <w:spacing w:after="0" w:line="240" w:lineRule="auto"/>
      </w:pPr>
      <w:r>
        <w:continuationSeparator/>
      </w:r>
    </w:p>
  </w:endnote>
  <w:endnote w:type="continuationNotice" w:id="1">
    <w:p w14:paraId="39781D27" w14:textId="77777777" w:rsidR="003A0A63" w:rsidRDefault="003A0A6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otumChe">
    <w:charset w:val="81"/>
    <w:family w:val="modern"/>
    <w:pitch w:val="fixed"/>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827963"/>
      <w:docPartObj>
        <w:docPartGallery w:val="Page Numbers (Bottom of Page)"/>
        <w:docPartUnique/>
      </w:docPartObj>
    </w:sdtPr>
    <w:sdtEndPr>
      <w:rPr>
        <w:noProof/>
      </w:rPr>
    </w:sdtEndPr>
    <w:sdtContent>
      <w:p w14:paraId="35AB873E" w14:textId="77835E84" w:rsidR="00C63383" w:rsidRDefault="00C63383">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6B4BE9C0" w14:textId="77777777" w:rsidR="00C63383" w:rsidRDefault="00C6338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D6F41D" w14:textId="77777777" w:rsidR="003A0A63" w:rsidRDefault="003A0A63" w:rsidP="00001C9B">
      <w:pPr>
        <w:spacing w:after="0" w:line="240" w:lineRule="auto"/>
      </w:pPr>
      <w:r>
        <w:separator/>
      </w:r>
    </w:p>
  </w:footnote>
  <w:footnote w:type="continuationSeparator" w:id="0">
    <w:p w14:paraId="246E8390" w14:textId="77777777" w:rsidR="003A0A63" w:rsidRDefault="003A0A63" w:rsidP="00001C9B">
      <w:pPr>
        <w:spacing w:after="0" w:line="240" w:lineRule="auto"/>
      </w:pPr>
      <w:r>
        <w:continuationSeparator/>
      </w:r>
    </w:p>
  </w:footnote>
  <w:footnote w:type="continuationNotice" w:id="1">
    <w:p w14:paraId="7FACAEA0" w14:textId="77777777" w:rsidR="003A0A63" w:rsidRDefault="003A0A63">
      <w:pPr>
        <w:spacing w:after="0" w:line="240" w:lineRule="auto"/>
      </w:pPr>
    </w:p>
  </w:footnote>
</w:footnotes>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A432B972"/>
    <w:lvl w:ilvl="0">
      <w:start w:val="1"/>
      <w:numFmt w:val="decimal"/>
      <w:pStyle w:val="ListNumber"/>
      <w:lvlText w:val="%1."/>
      <w:lvlJc w:val="left"/>
      <w:pPr>
        <w:tabs>
          <w:tab w:val="num" w:pos="360"/>
        </w:tabs>
        <w:ind w:left="360" w:hanging="360"/>
      </w:pPr>
    </w:lvl>
  </w:abstractNum>
  <w:abstractNum w:abstractNumId="1" w15:restartNumberingAfterBreak="0">
    <w:nsid w:val="032379E3"/>
    <w:multiLevelType w:val="hybridMultilevel"/>
    <w:tmpl w:val="8EC6C20C"/>
    <w:lvl w:ilvl="0" w:tplc="D340B416">
      <w:start w:val="1"/>
      <w:numFmt w:val="bullet"/>
      <w:lvlText w:val=""/>
      <w:lvlJc w:val="left"/>
      <w:pPr>
        <w:tabs>
          <w:tab w:val="num" w:pos="720"/>
        </w:tabs>
        <w:ind w:left="720" w:hanging="360"/>
      </w:pPr>
      <w:rPr>
        <w:rFonts w:ascii="Symbol" w:hAnsi="Symbol" w:hint="default"/>
      </w:rPr>
    </w:lvl>
    <w:lvl w:ilvl="1" w:tplc="30AC80F0">
      <w:numFmt w:val="bullet"/>
      <w:lvlText w:val="o"/>
      <w:lvlJc w:val="left"/>
      <w:pPr>
        <w:tabs>
          <w:tab w:val="num" w:pos="1440"/>
        </w:tabs>
        <w:ind w:left="1440" w:hanging="360"/>
      </w:pPr>
      <w:rPr>
        <w:rFonts w:ascii="Courier New" w:hAnsi="Courier New" w:hint="default"/>
      </w:rPr>
    </w:lvl>
    <w:lvl w:ilvl="2" w:tplc="1AE4070E">
      <w:numFmt w:val="bullet"/>
      <w:lvlText w:val=""/>
      <w:lvlJc w:val="left"/>
      <w:pPr>
        <w:tabs>
          <w:tab w:val="num" w:pos="2160"/>
        </w:tabs>
        <w:ind w:left="2160" w:hanging="360"/>
      </w:pPr>
      <w:rPr>
        <w:rFonts w:ascii="Wingdings" w:hAnsi="Wingdings" w:hint="default"/>
      </w:rPr>
    </w:lvl>
    <w:lvl w:ilvl="3" w:tplc="19A0860C" w:tentative="1">
      <w:start w:val="1"/>
      <w:numFmt w:val="bullet"/>
      <w:lvlText w:val=""/>
      <w:lvlJc w:val="left"/>
      <w:pPr>
        <w:tabs>
          <w:tab w:val="num" w:pos="2880"/>
        </w:tabs>
        <w:ind w:left="2880" w:hanging="360"/>
      </w:pPr>
      <w:rPr>
        <w:rFonts w:ascii="Symbol" w:hAnsi="Symbol" w:hint="default"/>
      </w:rPr>
    </w:lvl>
    <w:lvl w:ilvl="4" w:tplc="0C58D262" w:tentative="1">
      <w:start w:val="1"/>
      <w:numFmt w:val="bullet"/>
      <w:lvlText w:val=""/>
      <w:lvlJc w:val="left"/>
      <w:pPr>
        <w:tabs>
          <w:tab w:val="num" w:pos="3600"/>
        </w:tabs>
        <w:ind w:left="3600" w:hanging="360"/>
      </w:pPr>
      <w:rPr>
        <w:rFonts w:ascii="Symbol" w:hAnsi="Symbol" w:hint="default"/>
      </w:rPr>
    </w:lvl>
    <w:lvl w:ilvl="5" w:tplc="B158F1D6" w:tentative="1">
      <w:start w:val="1"/>
      <w:numFmt w:val="bullet"/>
      <w:lvlText w:val=""/>
      <w:lvlJc w:val="left"/>
      <w:pPr>
        <w:tabs>
          <w:tab w:val="num" w:pos="4320"/>
        </w:tabs>
        <w:ind w:left="4320" w:hanging="360"/>
      </w:pPr>
      <w:rPr>
        <w:rFonts w:ascii="Symbol" w:hAnsi="Symbol" w:hint="default"/>
      </w:rPr>
    </w:lvl>
    <w:lvl w:ilvl="6" w:tplc="5428FA06" w:tentative="1">
      <w:start w:val="1"/>
      <w:numFmt w:val="bullet"/>
      <w:lvlText w:val=""/>
      <w:lvlJc w:val="left"/>
      <w:pPr>
        <w:tabs>
          <w:tab w:val="num" w:pos="5040"/>
        </w:tabs>
        <w:ind w:left="5040" w:hanging="360"/>
      </w:pPr>
      <w:rPr>
        <w:rFonts w:ascii="Symbol" w:hAnsi="Symbol" w:hint="default"/>
      </w:rPr>
    </w:lvl>
    <w:lvl w:ilvl="7" w:tplc="707A5CB2" w:tentative="1">
      <w:start w:val="1"/>
      <w:numFmt w:val="bullet"/>
      <w:lvlText w:val=""/>
      <w:lvlJc w:val="left"/>
      <w:pPr>
        <w:tabs>
          <w:tab w:val="num" w:pos="5760"/>
        </w:tabs>
        <w:ind w:left="5760" w:hanging="360"/>
      </w:pPr>
      <w:rPr>
        <w:rFonts w:ascii="Symbol" w:hAnsi="Symbol" w:hint="default"/>
      </w:rPr>
    </w:lvl>
    <w:lvl w:ilvl="8" w:tplc="9A5E7ED4"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05F120F0"/>
    <w:multiLevelType w:val="hybridMultilevel"/>
    <w:tmpl w:val="9A926346"/>
    <w:lvl w:ilvl="0" w:tplc="E76A54F2">
      <w:start w:val="1"/>
      <w:numFmt w:val="bullet"/>
      <w:lvlText w:val=""/>
      <w:lvlJc w:val="left"/>
      <w:pPr>
        <w:tabs>
          <w:tab w:val="num" w:pos="720"/>
        </w:tabs>
        <w:ind w:left="720" w:hanging="360"/>
      </w:pPr>
      <w:rPr>
        <w:rFonts w:ascii="Symbol" w:hAnsi="Symbol" w:hint="default"/>
      </w:rPr>
    </w:lvl>
    <w:lvl w:ilvl="1" w:tplc="3F58A3AA" w:tentative="1">
      <w:start w:val="1"/>
      <w:numFmt w:val="bullet"/>
      <w:lvlText w:val=""/>
      <w:lvlJc w:val="left"/>
      <w:pPr>
        <w:tabs>
          <w:tab w:val="num" w:pos="1440"/>
        </w:tabs>
        <w:ind w:left="1440" w:hanging="360"/>
      </w:pPr>
      <w:rPr>
        <w:rFonts w:ascii="Symbol" w:hAnsi="Symbol" w:hint="default"/>
      </w:rPr>
    </w:lvl>
    <w:lvl w:ilvl="2" w:tplc="4ABED244" w:tentative="1">
      <w:start w:val="1"/>
      <w:numFmt w:val="bullet"/>
      <w:lvlText w:val=""/>
      <w:lvlJc w:val="left"/>
      <w:pPr>
        <w:tabs>
          <w:tab w:val="num" w:pos="2160"/>
        </w:tabs>
        <w:ind w:left="2160" w:hanging="360"/>
      </w:pPr>
      <w:rPr>
        <w:rFonts w:ascii="Symbol" w:hAnsi="Symbol" w:hint="default"/>
      </w:rPr>
    </w:lvl>
    <w:lvl w:ilvl="3" w:tplc="27820048" w:tentative="1">
      <w:start w:val="1"/>
      <w:numFmt w:val="bullet"/>
      <w:lvlText w:val=""/>
      <w:lvlJc w:val="left"/>
      <w:pPr>
        <w:tabs>
          <w:tab w:val="num" w:pos="2880"/>
        </w:tabs>
        <w:ind w:left="2880" w:hanging="360"/>
      </w:pPr>
      <w:rPr>
        <w:rFonts w:ascii="Symbol" w:hAnsi="Symbol" w:hint="default"/>
      </w:rPr>
    </w:lvl>
    <w:lvl w:ilvl="4" w:tplc="02A828E8" w:tentative="1">
      <w:start w:val="1"/>
      <w:numFmt w:val="bullet"/>
      <w:lvlText w:val=""/>
      <w:lvlJc w:val="left"/>
      <w:pPr>
        <w:tabs>
          <w:tab w:val="num" w:pos="3600"/>
        </w:tabs>
        <w:ind w:left="3600" w:hanging="360"/>
      </w:pPr>
      <w:rPr>
        <w:rFonts w:ascii="Symbol" w:hAnsi="Symbol" w:hint="default"/>
      </w:rPr>
    </w:lvl>
    <w:lvl w:ilvl="5" w:tplc="93103078" w:tentative="1">
      <w:start w:val="1"/>
      <w:numFmt w:val="bullet"/>
      <w:lvlText w:val=""/>
      <w:lvlJc w:val="left"/>
      <w:pPr>
        <w:tabs>
          <w:tab w:val="num" w:pos="4320"/>
        </w:tabs>
        <w:ind w:left="4320" w:hanging="360"/>
      </w:pPr>
      <w:rPr>
        <w:rFonts w:ascii="Symbol" w:hAnsi="Symbol" w:hint="default"/>
      </w:rPr>
    </w:lvl>
    <w:lvl w:ilvl="6" w:tplc="CF406E62" w:tentative="1">
      <w:start w:val="1"/>
      <w:numFmt w:val="bullet"/>
      <w:lvlText w:val=""/>
      <w:lvlJc w:val="left"/>
      <w:pPr>
        <w:tabs>
          <w:tab w:val="num" w:pos="5040"/>
        </w:tabs>
        <w:ind w:left="5040" w:hanging="360"/>
      </w:pPr>
      <w:rPr>
        <w:rFonts w:ascii="Symbol" w:hAnsi="Symbol" w:hint="default"/>
      </w:rPr>
    </w:lvl>
    <w:lvl w:ilvl="7" w:tplc="30C6845C" w:tentative="1">
      <w:start w:val="1"/>
      <w:numFmt w:val="bullet"/>
      <w:lvlText w:val=""/>
      <w:lvlJc w:val="left"/>
      <w:pPr>
        <w:tabs>
          <w:tab w:val="num" w:pos="5760"/>
        </w:tabs>
        <w:ind w:left="5760" w:hanging="360"/>
      </w:pPr>
      <w:rPr>
        <w:rFonts w:ascii="Symbol" w:hAnsi="Symbol" w:hint="default"/>
      </w:rPr>
    </w:lvl>
    <w:lvl w:ilvl="8" w:tplc="49440E1C"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07AF0042"/>
    <w:multiLevelType w:val="multilevel"/>
    <w:tmpl w:val="26028A4C"/>
    <w:lvl w:ilvl="0">
      <w:start w:val="2"/>
      <w:numFmt w:val="decimal"/>
      <w:lvlText w:val="%1"/>
      <w:lvlJc w:val="left"/>
      <w:pPr>
        <w:ind w:left="640" w:hanging="640"/>
      </w:pPr>
      <w:rPr>
        <w:rFonts w:hint="default"/>
      </w:rPr>
    </w:lvl>
    <w:lvl w:ilvl="1">
      <w:start w:val="2"/>
      <w:numFmt w:val="decimal"/>
      <w:lvlText w:val="%1.%2"/>
      <w:lvlJc w:val="left"/>
      <w:pPr>
        <w:ind w:left="1146" w:hanging="720"/>
      </w:pPr>
      <w:rPr>
        <w:rFonts w:hint="default"/>
      </w:rPr>
    </w:lvl>
    <w:lvl w:ilvl="2">
      <w:start w:val="4"/>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3144" w:hanging="144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4" w15:restartNumberingAfterBreak="0">
    <w:nsid w:val="0B77125D"/>
    <w:multiLevelType w:val="multilevel"/>
    <w:tmpl w:val="682E2C14"/>
    <w:lvl w:ilvl="0">
      <w:start w:val="2"/>
      <w:numFmt w:val="decimal"/>
      <w:lvlText w:val="%1."/>
      <w:lvlJc w:val="left"/>
      <w:pPr>
        <w:ind w:left="540" w:hanging="540"/>
      </w:pPr>
      <w:rPr>
        <w:rFonts w:hint="default"/>
      </w:rPr>
    </w:lvl>
    <w:lvl w:ilvl="1">
      <w:start w:val="2"/>
      <w:numFmt w:val="decimal"/>
      <w:lvlText w:val="%1.%2."/>
      <w:lvlJc w:val="left"/>
      <w:pPr>
        <w:ind w:left="1146" w:hanging="720"/>
      </w:pPr>
      <w:rPr>
        <w:rFonts w:hint="default"/>
      </w:rPr>
    </w:lvl>
    <w:lvl w:ilvl="2">
      <w:start w:val="1"/>
      <w:numFmt w:val="decimal"/>
      <w:lvlText w:val="%1.%2.%3."/>
      <w:lvlJc w:val="left"/>
      <w:pPr>
        <w:ind w:left="1932" w:hanging="108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3144" w:hanging="1440"/>
      </w:pPr>
      <w:rPr>
        <w:rFonts w:hint="default"/>
      </w:rPr>
    </w:lvl>
    <w:lvl w:ilvl="5">
      <w:start w:val="1"/>
      <w:numFmt w:val="decimal"/>
      <w:lvlText w:val="%1.%2.%3.%4.%5.%6."/>
      <w:lvlJc w:val="left"/>
      <w:pPr>
        <w:ind w:left="3930" w:hanging="1800"/>
      </w:pPr>
      <w:rPr>
        <w:rFonts w:hint="default"/>
      </w:rPr>
    </w:lvl>
    <w:lvl w:ilvl="6">
      <w:start w:val="1"/>
      <w:numFmt w:val="decimal"/>
      <w:lvlText w:val="%1.%2.%3.%4.%5.%6.%7."/>
      <w:lvlJc w:val="left"/>
      <w:pPr>
        <w:ind w:left="4716" w:hanging="2160"/>
      </w:pPr>
      <w:rPr>
        <w:rFonts w:hint="default"/>
      </w:rPr>
    </w:lvl>
    <w:lvl w:ilvl="7">
      <w:start w:val="1"/>
      <w:numFmt w:val="decimal"/>
      <w:lvlText w:val="%1.%2.%3.%4.%5.%6.%7.%8."/>
      <w:lvlJc w:val="left"/>
      <w:pPr>
        <w:ind w:left="5142" w:hanging="2160"/>
      </w:pPr>
      <w:rPr>
        <w:rFonts w:hint="default"/>
      </w:rPr>
    </w:lvl>
    <w:lvl w:ilvl="8">
      <w:start w:val="1"/>
      <w:numFmt w:val="decimal"/>
      <w:lvlText w:val="%1.%2.%3.%4.%5.%6.%7.%8.%9."/>
      <w:lvlJc w:val="left"/>
      <w:pPr>
        <w:ind w:left="5928" w:hanging="2520"/>
      </w:pPr>
      <w:rPr>
        <w:rFonts w:hint="default"/>
      </w:rPr>
    </w:lvl>
  </w:abstractNum>
  <w:abstractNum w:abstractNumId="5" w15:restartNumberingAfterBreak="0">
    <w:nsid w:val="0C622FA8"/>
    <w:multiLevelType w:val="hybridMultilevel"/>
    <w:tmpl w:val="1ADA90F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6" w15:restartNumberingAfterBreak="0">
    <w:nsid w:val="0F0D0685"/>
    <w:multiLevelType w:val="multilevel"/>
    <w:tmpl w:val="0F0D068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1147153E"/>
    <w:multiLevelType w:val="hybridMultilevel"/>
    <w:tmpl w:val="0D700044"/>
    <w:lvl w:ilvl="0" w:tplc="69D0C8C2">
      <w:start w:val="1"/>
      <w:numFmt w:val="decimal"/>
      <w:pStyle w:val="RAN4H3"/>
      <w:lvlText w:val="%1.1.1"/>
      <w:lvlJc w:val="left"/>
      <w:pPr>
        <w:ind w:left="2160" w:hanging="360"/>
      </w:pPr>
      <w:rPr>
        <w:rFonts w:hint="default"/>
      </w:rPr>
    </w:lvl>
    <w:lvl w:ilvl="1" w:tplc="08090019" w:tentative="1">
      <w:start w:val="1"/>
      <w:numFmt w:val="lowerLetter"/>
      <w:lvlText w:val="%2."/>
      <w:lvlJc w:val="left"/>
      <w:pPr>
        <w:ind w:left="2880" w:hanging="360"/>
      </w:pPr>
    </w:lvl>
    <w:lvl w:ilvl="2" w:tplc="0809001B" w:tentative="1">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8" w15:restartNumberingAfterBreak="0">
    <w:nsid w:val="19D771EF"/>
    <w:multiLevelType w:val="multilevel"/>
    <w:tmpl w:val="19D771E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1E0C6121"/>
    <w:multiLevelType w:val="hybridMultilevel"/>
    <w:tmpl w:val="A6E40EDC"/>
    <w:lvl w:ilvl="0" w:tplc="0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1F970C14"/>
    <w:multiLevelType w:val="hybridMultilevel"/>
    <w:tmpl w:val="3C7251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0223F80"/>
    <w:multiLevelType w:val="multilevel"/>
    <w:tmpl w:val="BE567F54"/>
    <w:lvl w:ilvl="0">
      <w:start w:val="3"/>
      <w:numFmt w:val="decimal"/>
      <w:lvlText w:val="%1"/>
      <w:lvlJc w:val="left"/>
      <w:pPr>
        <w:ind w:left="450" w:hanging="450"/>
      </w:pPr>
      <w:rPr>
        <w:rFonts w:hint="default"/>
      </w:rPr>
    </w:lvl>
    <w:lvl w:ilvl="1">
      <w:start w:val="2"/>
      <w:numFmt w:val="decimal"/>
      <w:lvlText w:val="%1.%2"/>
      <w:lvlJc w:val="left"/>
      <w:pPr>
        <w:ind w:left="1866"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4518" w:hanging="1080"/>
      </w:pPr>
      <w:rPr>
        <w:rFonts w:hint="default"/>
      </w:rPr>
    </w:lvl>
    <w:lvl w:ilvl="4">
      <w:start w:val="1"/>
      <w:numFmt w:val="decimal"/>
      <w:lvlText w:val="%1.%2.%3.%4.%5"/>
      <w:lvlJc w:val="left"/>
      <w:pPr>
        <w:ind w:left="6024" w:hanging="1440"/>
      </w:pPr>
      <w:rPr>
        <w:rFonts w:hint="default"/>
      </w:rPr>
    </w:lvl>
    <w:lvl w:ilvl="5">
      <w:start w:val="1"/>
      <w:numFmt w:val="decimal"/>
      <w:lvlText w:val="%1.%2.%3.%4.%5.%6"/>
      <w:lvlJc w:val="left"/>
      <w:pPr>
        <w:ind w:left="7530" w:hanging="1800"/>
      </w:pPr>
      <w:rPr>
        <w:rFonts w:hint="default"/>
      </w:rPr>
    </w:lvl>
    <w:lvl w:ilvl="6">
      <w:start w:val="1"/>
      <w:numFmt w:val="decimal"/>
      <w:lvlText w:val="%1.%2.%3.%4.%5.%6.%7"/>
      <w:lvlJc w:val="left"/>
      <w:pPr>
        <w:ind w:left="8676" w:hanging="1800"/>
      </w:pPr>
      <w:rPr>
        <w:rFonts w:hint="default"/>
      </w:rPr>
    </w:lvl>
    <w:lvl w:ilvl="7">
      <w:start w:val="1"/>
      <w:numFmt w:val="decimal"/>
      <w:lvlText w:val="%1.%2.%3.%4.%5.%6.%7.%8"/>
      <w:lvlJc w:val="left"/>
      <w:pPr>
        <w:ind w:left="10182" w:hanging="2160"/>
      </w:pPr>
      <w:rPr>
        <w:rFonts w:hint="default"/>
      </w:rPr>
    </w:lvl>
    <w:lvl w:ilvl="8">
      <w:start w:val="1"/>
      <w:numFmt w:val="decimal"/>
      <w:lvlText w:val="%1.%2.%3.%4.%5.%6.%7.%8.%9"/>
      <w:lvlJc w:val="left"/>
      <w:pPr>
        <w:ind w:left="11688" w:hanging="2520"/>
      </w:pPr>
      <w:rPr>
        <w:rFonts w:hint="default"/>
      </w:rPr>
    </w:lvl>
  </w:abstractNum>
  <w:abstractNum w:abstractNumId="12" w15:restartNumberingAfterBreak="0">
    <w:nsid w:val="350D756E"/>
    <w:multiLevelType w:val="multilevel"/>
    <w:tmpl w:val="25EE8AFC"/>
    <w:lvl w:ilvl="0">
      <w:start w:val="1"/>
      <w:numFmt w:val="decimal"/>
      <w:lvlText w:val="%1."/>
      <w:lvlJc w:val="left"/>
      <w:pPr>
        <w:ind w:left="1619" w:hanging="360"/>
      </w:pPr>
      <w:rPr>
        <w:rFonts w:hint="default"/>
      </w:rPr>
    </w:lvl>
    <w:lvl w:ilvl="1">
      <w:start w:val="4"/>
      <w:numFmt w:val="decimal"/>
      <w:isLgl/>
      <w:lvlText w:val="%1.%2."/>
      <w:lvlJc w:val="left"/>
      <w:pPr>
        <w:ind w:left="1979" w:hanging="720"/>
      </w:pPr>
      <w:rPr>
        <w:rFonts w:hint="default"/>
      </w:rPr>
    </w:lvl>
    <w:lvl w:ilvl="2">
      <w:start w:val="2"/>
      <w:numFmt w:val="decimal"/>
      <w:isLgl/>
      <w:lvlText w:val="%1.%2.%3."/>
      <w:lvlJc w:val="left"/>
      <w:pPr>
        <w:ind w:left="1979" w:hanging="720"/>
      </w:pPr>
      <w:rPr>
        <w:rFonts w:hint="default"/>
      </w:rPr>
    </w:lvl>
    <w:lvl w:ilvl="3">
      <w:start w:val="1"/>
      <w:numFmt w:val="decimal"/>
      <w:isLgl/>
      <w:lvlText w:val="%1.%2.%3.%4."/>
      <w:lvlJc w:val="left"/>
      <w:pPr>
        <w:ind w:left="2339" w:hanging="1080"/>
      </w:pPr>
      <w:rPr>
        <w:rFonts w:hint="default"/>
      </w:rPr>
    </w:lvl>
    <w:lvl w:ilvl="4">
      <w:start w:val="1"/>
      <w:numFmt w:val="decimal"/>
      <w:isLgl/>
      <w:lvlText w:val="%1.%2.%3.%4.%5."/>
      <w:lvlJc w:val="left"/>
      <w:pPr>
        <w:ind w:left="2699" w:hanging="1440"/>
      </w:pPr>
      <w:rPr>
        <w:rFonts w:hint="default"/>
      </w:rPr>
    </w:lvl>
    <w:lvl w:ilvl="5">
      <w:start w:val="1"/>
      <w:numFmt w:val="decimal"/>
      <w:isLgl/>
      <w:lvlText w:val="%1.%2.%3.%4.%5.%6."/>
      <w:lvlJc w:val="left"/>
      <w:pPr>
        <w:ind w:left="2699" w:hanging="1440"/>
      </w:pPr>
      <w:rPr>
        <w:rFonts w:hint="default"/>
      </w:rPr>
    </w:lvl>
    <w:lvl w:ilvl="6">
      <w:start w:val="1"/>
      <w:numFmt w:val="decimal"/>
      <w:isLgl/>
      <w:lvlText w:val="%1.%2.%3.%4.%5.%6.%7."/>
      <w:lvlJc w:val="left"/>
      <w:pPr>
        <w:ind w:left="3059" w:hanging="1800"/>
      </w:pPr>
      <w:rPr>
        <w:rFonts w:hint="default"/>
      </w:rPr>
    </w:lvl>
    <w:lvl w:ilvl="7">
      <w:start w:val="1"/>
      <w:numFmt w:val="decimal"/>
      <w:isLgl/>
      <w:lvlText w:val="%1.%2.%3.%4.%5.%6.%7.%8."/>
      <w:lvlJc w:val="left"/>
      <w:pPr>
        <w:ind w:left="3419" w:hanging="2160"/>
      </w:pPr>
      <w:rPr>
        <w:rFonts w:hint="default"/>
      </w:rPr>
    </w:lvl>
    <w:lvl w:ilvl="8">
      <w:start w:val="1"/>
      <w:numFmt w:val="decimal"/>
      <w:isLgl/>
      <w:lvlText w:val="%1.%2.%3.%4.%5.%6.%7.%8.%9."/>
      <w:lvlJc w:val="left"/>
      <w:pPr>
        <w:ind w:left="3419" w:hanging="2160"/>
      </w:pPr>
      <w:rPr>
        <w:rFonts w:hint="default"/>
      </w:rPr>
    </w:lvl>
  </w:abstractNum>
  <w:abstractNum w:abstractNumId="13" w15:restartNumberingAfterBreak="0">
    <w:nsid w:val="39011E21"/>
    <w:multiLevelType w:val="multilevel"/>
    <w:tmpl w:val="39011E21"/>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4" w15:restartNumberingAfterBreak="0">
    <w:nsid w:val="437811B6"/>
    <w:multiLevelType w:val="hybridMultilevel"/>
    <w:tmpl w:val="4C908A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63103E5"/>
    <w:multiLevelType w:val="hybridMultilevel"/>
    <w:tmpl w:val="14066C1E"/>
    <w:lvl w:ilvl="0" w:tplc="54F221BA">
      <w:numFmt w:val="bullet"/>
      <w:lvlText w:val="-"/>
      <w:lvlJc w:val="left"/>
      <w:pPr>
        <w:ind w:left="720" w:hanging="360"/>
      </w:pPr>
      <w:rPr>
        <w:rFonts w:ascii="Times New Roman" w:eastAsia="Times New Roman" w:hAnsi="Times New Roman" w:cs="Times New Roman"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7572AC6"/>
    <w:multiLevelType w:val="multilevel"/>
    <w:tmpl w:val="86A61E48"/>
    <w:lvl w:ilvl="0">
      <w:start w:val="1"/>
      <w:numFmt w:val="decimal"/>
      <w:pStyle w:val="RAN4H1"/>
      <w:lvlText w:val="%1."/>
      <w:lvlJc w:val="left"/>
      <w:pPr>
        <w:tabs>
          <w:tab w:val="num" w:pos="720"/>
        </w:tabs>
        <w:ind w:left="720" w:hanging="720"/>
      </w:pPr>
      <w:rPr>
        <w:rFonts w:hint="default"/>
      </w:rPr>
    </w:lvl>
    <w:lvl w:ilvl="1">
      <w:start w:val="1"/>
      <w:numFmt w:val="decimal"/>
      <w:pStyle w:val="RAN4H2"/>
      <w:lvlText w:val="%2.1."/>
      <w:lvlJc w:val="left"/>
      <w:pPr>
        <w:tabs>
          <w:tab w:val="num" w:pos="1146"/>
        </w:tabs>
        <w:ind w:left="1146" w:hanging="720"/>
      </w:pPr>
      <w:rPr>
        <w:rFonts w:hint="default"/>
      </w:rPr>
    </w:lvl>
    <w:lvl w:ilvl="2">
      <w:start w:val="1"/>
      <w:numFmt w:val="decimal"/>
      <w:lvlText w:val="%3."/>
      <w:lvlJc w:val="left"/>
      <w:pPr>
        <w:tabs>
          <w:tab w:val="num" w:pos="2160"/>
        </w:tabs>
        <w:ind w:left="2160" w:hanging="720"/>
      </w:pPr>
      <w:rPr>
        <w:rFonts w:hint="default"/>
      </w:rPr>
    </w:lvl>
    <w:lvl w:ilvl="3">
      <w:start w:val="1"/>
      <w:numFmt w:val="decimal"/>
      <w:lvlText w:val="%4."/>
      <w:lvlJc w:val="left"/>
      <w:pPr>
        <w:tabs>
          <w:tab w:val="num" w:pos="2880"/>
        </w:tabs>
        <w:ind w:left="2880" w:hanging="720"/>
      </w:pPr>
      <w:rPr>
        <w:rFonts w:hint="default"/>
      </w:rPr>
    </w:lvl>
    <w:lvl w:ilvl="4">
      <w:start w:val="1"/>
      <w:numFmt w:val="decimal"/>
      <w:lvlText w:val="%5."/>
      <w:lvlJc w:val="left"/>
      <w:pPr>
        <w:tabs>
          <w:tab w:val="num" w:pos="3600"/>
        </w:tabs>
        <w:ind w:left="3600" w:hanging="720"/>
      </w:pPr>
      <w:rPr>
        <w:rFonts w:hint="default"/>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abstractNum w:abstractNumId="17" w15:restartNumberingAfterBreak="0">
    <w:nsid w:val="4A265255"/>
    <w:multiLevelType w:val="hybridMultilevel"/>
    <w:tmpl w:val="85FEF814"/>
    <w:lvl w:ilvl="0" w:tplc="CAF2658C">
      <w:start w:val="1"/>
      <w:numFmt w:val="bullet"/>
      <w:lvlText w:val=""/>
      <w:lvlJc w:val="left"/>
      <w:pPr>
        <w:tabs>
          <w:tab w:val="num" w:pos="720"/>
        </w:tabs>
        <w:ind w:left="720" w:hanging="360"/>
      </w:pPr>
      <w:rPr>
        <w:rFonts w:ascii="Symbol" w:hAnsi="Symbol" w:hint="default"/>
      </w:rPr>
    </w:lvl>
    <w:lvl w:ilvl="1" w:tplc="4B1A99EA" w:tentative="1">
      <w:start w:val="1"/>
      <w:numFmt w:val="bullet"/>
      <w:lvlText w:val=""/>
      <w:lvlJc w:val="left"/>
      <w:pPr>
        <w:tabs>
          <w:tab w:val="num" w:pos="1440"/>
        </w:tabs>
        <w:ind w:left="1440" w:hanging="360"/>
      </w:pPr>
      <w:rPr>
        <w:rFonts w:ascii="Symbol" w:hAnsi="Symbol" w:hint="default"/>
      </w:rPr>
    </w:lvl>
    <w:lvl w:ilvl="2" w:tplc="4502B6BC" w:tentative="1">
      <w:start w:val="1"/>
      <w:numFmt w:val="bullet"/>
      <w:lvlText w:val=""/>
      <w:lvlJc w:val="left"/>
      <w:pPr>
        <w:tabs>
          <w:tab w:val="num" w:pos="2160"/>
        </w:tabs>
        <w:ind w:left="2160" w:hanging="360"/>
      </w:pPr>
      <w:rPr>
        <w:rFonts w:ascii="Symbol" w:hAnsi="Symbol" w:hint="default"/>
      </w:rPr>
    </w:lvl>
    <w:lvl w:ilvl="3" w:tplc="E15297D4" w:tentative="1">
      <w:start w:val="1"/>
      <w:numFmt w:val="bullet"/>
      <w:lvlText w:val=""/>
      <w:lvlJc w:val="left"/>
      <w:pPr>
        <w:tabs>
          <w:tab w:val="num" w:pos="2880"/>
        </w:tabs>
        <w:ind w:left="2880" w:hanging="360"/>
      </w:pPr>
      <w:rPr>
        <w:rFonts w:ascii="Symbol" w:hAnsi="Symbol" w:hint="default"/>
      </w:rPr>
    </w:lvl>
    <w:lvl w:ilvl="4" w:tplc="2264B786" w:tentative="1">
      <w:start w:val="1"/>
      <w:numFmt w:val="bullet"/>
      <w:lvlText w:val=""/>
      <w:lvlJc w:val="left"/>
      <w:pPr>
        <w:tabs>
          <w:tab w:val="num" w:pos="3600"/>
        </w:tabs>
        <w:ind w:left="3600" w:hanging="360"/>
      </w:pPr>
      <w:rPr>
        <w:rFonts w:ascii="Symbol" w:hAnsi="Symbol" w:hint="default"/>
      </w:rPr>
    </w:lvl>
    <w:lvl w:ilvl="5" w:tplc="38F0C334" w:tentative="1">
      <w:start w:val="1"/>
      <w:numFmt w:val="bullet"/>
      <w:lvlText w:val=""/>
      <w:lvlJc w:val="left"/>
      <w:pPr>
        <w:tabs>
          <w:tab w:val="num" w:pos="4320"/>
        </w:tabs>
        <w:ind w:left="4320" w:hanging="360"/>
      </w:pPr>
      <w:rPr>
        <w:rFonts w:ascii="Symbol" w:hAnsi="Symbol" w:hint="default"/>
      </w:rPr>
    </w:lvl>
    <w:lvl w:ilvl="6" w:tplc="4ED47B70" w:tentative="1">
      <w:start w:val="1"/>
      <w:numFmt w:val="bullet"/>
      <w:lvlText w:val=""/>
      <w:lvlJc w:val="left"/>
      <w:pPr>
        <w:tabs>
          <w:tab w:val="num" w:pos="5040"/>
        </w:tabs>
        <w:ind w:left="5040" w:hanging="360"/>
      </w:pPr>
      <w:rPr>
        <w:rFonts w:ascii="Symbol" w:hAnsi="Symbol" w:hint="default"/>
      </w:rPr>
    </w:lvl>
    <w:lvl w:ilvl="7" w:tplc="EADA4E82" w:tentative="1">
      <w:start w:val="1"/>
      <w:numFmt w:val="bullet"/>
      <w:lvlText w:val=""/>
      <w:lvlJc w:val="left"/>
      <w:pPr>
        <w:tabs>
          <w:tab w:val="num" w:pos="5760"/>
        </w:tabs>
        <w:ind w:left="5760" w:hanging="360"/>
      </w:pPr>
      <w:rPr>
        <w:rFonts w:ascii="Symbol" w:hAnsi="Symbol" w:hint="default"/>
      </w:rPr>
    </w:lvl>
    <w:lvl w:ilvl="8" w:tplc="465CB938"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4D6609C3"/>
    <w:multiLevelType w:val="hybridMultilevel"/>
    <w:tmpl w:val="79B6DDDC"/>
    <w:lvl w:ilvl="0" w:tplc="EE50F4FE">
      <w:start w:val="1"/>
      <w:numFmt w:val="bullet"/>
      <w:lvlText w:val="-"/>
      <w:lvlJc w:val="left"/>
      <w:pPr>
        <w:tabs>
          <w:tab w:val="num" w:pos="720"/>
        </w:tabs>
        <w:ind w:left="720" w:hanging="360"/>
      </w:pPr>
      <w:rPr>
        <w:rFonts w:ascii="Times" w:hAnsi="Times" w:hint="default"/>
      </w:rPr>
    </w:lvl>
    <w:lvl w:ilvl="1" w:tplc="3BA80D84">
      <w:numFmt w:val="bullet"/>
      <w:lvlText w:val="o"/>
      <w:lvlJc w:val="left"/>
      <w:pPr>
        <w:tabs>
          <w:tab w:val="num" w:pos="1440"/>
        </w:tabs>
        <w:ind w:left="1440" w:hanging="360"/>
      </w:pPr>
      <w:rPr>
        <w:rFonts w:ascii="Courier New" w:hAnsi="Courier New" w:hint="default"/>
      </w:rPr>
    </w:lvl>
    <w:lvl w:ilvl="2" w:tplc="0576BA76">
      <w:numFmt w:val="bullet"/>
      <w:lvlText w:val=""/>
      <w:lvlJc w:val="left"/>
      <w:pPr>
        <w:tabs>
          <w:tab w:val="num" w:pos="2160"/>
        </w:tabs>
        <w:ind w:left="2160" w:hanging="360"/>
      </w:pPr>
      <w:rPr>
        <w:rFonts w:ascii="Wingdings" w:hAnsi="Wingdings" w:hint="default"/>
      </w:rPr>
    </w:lvl>
    <w:lvl w:ilvl="3" w:tplc="EDB2819C" w:tentative="1">
      <w:start w:val="1"/>
      <w:numFmt w:val="bullet"/>
      <w:lvlText w:val="-"/>
      <w:lvlJc w:val="left"/>
      <w:pPr>
        <w:tabs>
          <w:tab w:val="num" w:pos="2880"/>
        </w:tabs>
        <w:ind w:left="2880" w:hanging="360"/>
      </w:pPr>
      <w:rPr>
        <w:rFonts w:ascii="Times" w:hAnsi="Times" w:hint="default"/>
      </w:rPr>
    </w:lvl>
    <w:lvl w:ilvl="4" w:tplc="A306C080" w:tentative="1">
      <w:start w:val="1"/>
      <w:numFmt w:val="bullet"/>
      <w:lvlText w:val="-"/>
      <w:lvlJc w:val="left"/>
      <w:pPr>
        <w:tabs>
          <w:tab w:val="num" w:pos="3600"/>
        </w:tabs>
        <w:ind w:left="3600" w:hanging="360"/>
      </w:pPr>
      <w:rPr>
        <w:rFonts w:ascii="Times" w:hAnsi="Times" w:hint="default"/>
      </w:rPr>
    </w:lvl>
    <w:lvl w:ilvl="5" w:tplc="64C09360" w:tentative="1">
      <w:start w:val="1"/>
      <w:numFmt w:val="bullet"/>
      <w:lvlText w:val="-"/>
      <w:lvlJc w:val="left"/>
      <w:pPr>
        <w:tabs>
          <w:tab w:val="num" w:pos="4320"/>
        </w:tabs>
        <w:ind w:left="4320" w:hanging="360"/>
      </w:pPr>
      <w:rPr>
        <w:rFonts w:ascii="Times" w:hAnsi="Times" w:hint="default"/>
      </w:rPr>
    </w:lvl>
    <w:lvl w:ilvl="6" w:tplc="5BC03C64" w:tentative="1">
      <w:start w:val="1"/>
      <w:numFmt w:val="bullet"/>
      <w:lvlText w:val="-"/>
      <w:lvlJc w:val="left"/>
      <w:pPr>
        <w:tabs>
          <w:tab w:val="num" w:pos="5040"/>
        </w:tabs>
        <w:ind w:left="5040" w:hanging="360"/>
      </w:pPr>
      <w:rPr>
        <w:rFonts w:ascii="Times" w:hAnsi="Times" w:hint="default"/>
      </w:rPr>
    </w:lvl>
    <w:lvl w:ilvl="7" w:tplc="5CE645E0" w:tentative="1">
      <w:start w:val="1"/>
      <w:numFmt w:val="bullet"/>
      <w:lvlText w:val="-"/>
      <w:lvlJc w:val="left"/>
      <w:pPr>
        <w:tabs>
          <w:tab w:val="num" w:pos="5760"/>
        </w:tabs>
        <w:ind w:left="5760" w:hanging="360"/>
      </w:pPr>
      <w:rPr>
        <w:rFonts w:ascii="Times" w:hAnsi="Times" w:hint="default"/>
      </w:rPr>
    </w:lvl>
    <w:lvl w:ilvl="8" w:tplc="09044F0A" w:tentative="1">
      <w:start w:val="1"/>
      <w:numFmt w:val="bullet"/>
      <w:lvlText w:val="-"/>
      <w:lvlJc w:val="left"/>
      <w:pPr>
        <w:tabs>
          <w:tab w:val="num" w:pos="6480"/>
        </w:tabs>
        <w:ind w:left="6480" w:hanging="360"/>
      </w:pPr>
      <w:rPr>
        <w:rFonts w:ascii="Times" w:hAnsi="Times" w:hint="default"/>
      </w:rPr>
    </w:lvl>
  </w:abstractNum>
  <w:abstractNum w:abstractNumId="19" w15:restartNumberingAfterBreak="0">
    <w:nsid w:val="4EE3265B"/>
    <w:multiLevelType w:val="hybridMultilevel"/>
    <w:tmpl w:val="707A8EEC"/>
    <w:lvl w:ilvl="0" w:tplc="8990FFD0">
      <w:start w:val="1"/>
      <w:numFmt w:val="bullet"/>
      <w:lvlText w:val="-"/>
      <w:lvlJc w:val="left"/>
      <w:pPr>
        <w:tabs>
          <w:tab w:val="num" w:pos="720"/>
        </w:tabs>
        <w:ind w:left="720" w:hanging="360"/>
      </w:pPr>
      <w:rPr>
        <w:rFonts w:ascii="Times" w:hAnsi="Times" w:hint="default"/>
      </w:rPr>
    </w:lvl>
    <w:lvl w:ilvl="1" w:tplc="7E8A0854" w:tentative="1">
      <w:start w:val="1"/>
      <w:numFmt w:val="bullet"/>
      <w:lvlText w:val="-"/>
      <w:lvlJc w:val="left"/>
      <w:pPr>
        <w:tabs>
          <w:tab w:val="num" w:pos="1440"/>
        </w:tabs>
        <w:ind w:left="1440" w:hanging="360"/>
      </w:pPr>
      <w:rPr>
        <w:rFonts w:ascii="Times" w:hAnsi="Times" w:hint="default"/>
      </w:rPr>
    </w:lvl>
    <w:lvl w:ilvl="2" w:tplc="F560FB48" w:tentative="1">
      <w:start w:val="1"/>
      <w:numFmt w:val="bullet"/>
      <w:lvlText w:val="-"/>
      <w:lvlJc w:val="left"/>
      <w:pPr>
        <w:tabs>
          <w:tab w:val="num" w:pos="2160"/>
        </w:tabs>
        <w:ind w:left="2160" w:hanging="360"/>
      </w:pPr>
      <w:rPr>
        <w:rFonts w:ascii="Times" w:hAnsi="Times" w:hint="default"/>
      </w:rPr>
    </w:lvl>
    <w:lvl w:ilvl="3" w:tplc="90F8F4BA" w:tentative="1">
      <w:start w:val="1"/>
      <w:numFmt w:val="bullet"/>
      <w:lvlText w:val="-"/>
      <w:lvlJc w:val="left"/>
      <w:pPr>
        <w:tabs>
          <w:tab w:val="num" w:pos="2880"/>
        </w:tabs>
        <w:ind w:left="2880" w:hanging="360"/>
      </w:pPr>
      <w:rPr>
        <w:rFonts w:ascii="Times" w:hAnsi="Times" w:hint="default"/>
      </w:rPr>
    </w:lvl>
    <w:lvl w:ilvl="4" w:tplc="1D408B6C" w:tentative="1">
      <w:start w:val="1"/>
      <w:numFmt w:val="bullet"/>
      <w:lvlText w:val="-"/>
      <w:lvlJc w:val="left"/>
      <w:pPr>
        <w:tabs>
          <w:tab w:val="num" w:pos="3600"/>
        </w:tabs>
        <w:ind w:left="3600" w:hanging="360"/>
      </w:pPr>
      <w:rPr>
        <w:rFonts w:ascii="Times" w:hAnsi="Times" w:hint="default"/>
      </w:rPr>
    </w:lvl>
    <w:lvl w:ilvl="5" w:tplc="44D0760A" w:tentative="1">
      <w:start w:val="1"/>
      <w:numFmt w:val="bullet"/>
      <w:lvlText w:val="-"/>
      <w:lvlJc w:val="left"/>
      <w:pPr>
        <w:tabs>
          <w:tab w:val="num" w:pos="4320"/>
        </w:tabs>
        <w:ind w:left="4320" w:hanging="360"/>
      </w:pPr>
      <w:rPr>
        <w:rFonts w:ascii="Times" w:hAnsi="Times" w:hint="default"/>
      </w:rPr>
    </w:lvl>
    <w:lvl w:ilvl="6" w:tplc="F3E68060" w:tentative="1">
      <w:start w:val="1"/>
      <w:numFmt w:val="bullet"/>
      <w:lvlText w:val="-"/>
      <w:lvlJc w:val="left"/>
      <w:pPr>
        <w:tabs>
          <w:tab w:val="num" w:pos="5040"/>
        </w:tabs>
        <w:ind w:left="5040" w:hanging="360"/>
      </w:pPr>
      <w:rPr>
        <w:rFonts w:ascii="Times" w:hAnsi="Times" w:hint="default"/>
      </w:rPr>
    </w:lvl>
    <w:lvl w:ilvl="7" w:tplc="6AF0014E" w:tentative="1">
      <w:start w:val="1"/>
      <w:numFmt w:val="bullet"/>
      <w:lvlText w:val="-"/>
      <w:lvlJc w:val="left"/>
      <w:pPr>
        <w:tabs>
          <w:tab w:val="num" w:pos="5760"/>
        </w:tabs>
        <w:ind w:left="5760" w:hanging="360"/>
      </w:pPr>
      <w:rPr>
        <w:rFonts w:ascii="Times" w:hAnsi="Times" w:hint="default"/>
      </w:rPr>
    </w:lvl>
    <w:lvl w:ilvl="8" w:tplc="84B8F80C" w:tentative="1">
      <w:start w:val="1"/>
      <w:numFmt w:val="bullet"/>
      <w:lvlText w:val="-"/>
      <w:lvlJc w:val="left"/>
      <w:pPr>
        <w:tabs>
          <w:tab w:val="num" w:pos="6480"/>
        </w:tabs>
        <w:ind w:left="6480" w:hanging="360"/>
      </w:pPr>
      <w:rPr>
        <w:rFonts w:ascii="Times" w:hAnsi="Times" w:hint="default"/>
      </w:rPr>
    </w:lvl>
  </w:abstractNum>
  <w:abstractNum w:abstractNumId="20"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59FB1274"/>
    <w:multiLevelType w:val="multilevel"/>
    <w:tmpl w:val="FFFFFFFF"/>
    <w:lvl w:ilvl="0">
      <w:start w:val="1"/>
      <w:numFmt w:val="bullet"/>
      <w:lvlText w:val=""/>
      <w:lvlJc w:val="left"/>
      <w:pPr>
        <w:ind w:left="-848"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7E9213B"/>
    <w:multiLevelType w:val="hybridMultilevel"/>
    <w:tmpl w:val="2E72416E"/>
    <w:lvl w:ilvl="0" w:tplc="8892DB4E">
      <w:start w:val="1"/>
      <w:numFmt w:val="bullet"/>
      <w:lvlText w:val="-"/>
      <w:lvlJc w:val="left"/>
      <w:pPr>
        <w:tabs>
          <w:tab w:val="num" w:pos="720"/>
        </w:tabs>
        <w:ind w:left="720" w:hanging="360"/>
      </w:pPr>
      <w:rPr>
        <w:rFonts w:ascii="Times" w:hAnsi="Times" w:hint="default"/>
      </w:rPr>
    </w:lvl>
    <w:lvl w:ilvl="1" w:tplc="DDFE1156">
      <w:numFmt w:val="bullet"/>
      <w:lvlText w:val="o"/>
      <w:lvlJc w:val="left"/>
      <w:pPr>
        <w:tabs>
          <w:tab w:val="num" w:pos="1440"/>
        </w:tabs>
        <w:ind w:left="1440" w:hanging="360"/>
      </w:pPr>
      <w:rPr>
        <w:rFonts w:ascii="Courier New" w:hAnsi="Courier New" w:hint="default"/>
      </w:rPr>
    </w:lvl>
    <w:lvl w:ilvl="2" w:tplc="5EDC8450" w:tentative="1">
      <w:start w:val="1"/>
      <w:numFmt w:val="bullet"/>
      <w:lvlText w:val="-"/>
      <w:lvlJc w:val="left"/>
      <w:pPr>
        <w:tabs>
          <w:tab w:val="num" w:pos="2160"/>
        </w:tabs>
        <w:ind w:left="2160" w:hanging="360"/>
      </w:pPr>
      <w:rPr>
        <w:rFonts w:ascii="Times" w:hAnsi="Times" w:hint="default"/>
      </w:rPr>
    </w:lvl>
    <w:lvl w:ilvl="3" w:tplc="8EF86B3C" w:tentative="1">
      <w:start w:val="1"/>
      <w:numFmt w:val="bullet"/>
      <w:lvlText w:val="-"/>
      <w:lvlJc w:val="left"/>
      <w:pPr>
        <w:tabs>
          <w:tab w:val="num" w:pos="2880"/>
        </w:tabs>
        <w:ind w:left="2880" w:hanging="360"/>
      </w:pPr>
      <w:rPr>
        <w:rFonts w:ascii="Times" w:hAnsi="Times" w:hint="default"/>
      </w:rPr>
    </w:lvl>
    <w:lvl w:ilvl="4" w:tplc="33E689C8" w:tentative="1">
      <w:start w:val="1"/>
      <w:numFmt w:val="bullet"/>
      <w:lvlText w:val="-"/>
      <w:lvlJc w:val="left"/>
      <w:pPr>
        <w:tabs>
          <w:tab w:val="num" w:pos="3600"/>
        </w:tabs>
        <w:ind w:left="3600" w:hanging="360"/>
      </w:pPr>
      <w:rPr>
        <w:rFonts w:ascii="Times" w:hAnsi="Times" w:hint="default"/>
      </w:rPr>
    </w:lvl>
    <w:lvl w:ilvl="5" w:tplc="214EF802" w:tentative="1">
      <w:start w:val="1"/>
      <w:numFmt w:val="bullet"/>
      <w:lvlText w:val="-"/>
      <w:lvlJc w:val="left"/>
      <w:pPr>
        <w:tabs>
          <w:tab w:val="num" w:pos="4320"/>
        </w:tabs>
        <w:ind w:left="4320" w:hanging="360"/>
      </w:pPr>
      <w:rPr>
        <w:rFonts w:ascii="Times" w:hAnsi="Times" w:hint="default"/>
      </w:rPr>
    </w:lvl>
    <w:lvl w:ilvl="6" w:tplc="288CF2CE" w:tentative="1">
      <w:start w:val="1"/>
      <w:numFmt w:val="bullet"/>
      <w:lvlText w:val="-"/>
      <w:lvlJc w:val="left"/>
      <w:pPr>
        <w:tabs>
          <w:tab w:val="num" w:pos="5040"/>
        </w:tabs>
        <w:ind w:left="5040" w:hanging="360"/>
      </w:pPr>
      <w:rPr>
        <w:rFonts w:ascii="Times" w:hAnsi="Times" w:hint="default"/>
      </w:rPr>
    </w:lvl>
    <w:lvl w:ilvl="7" w:tplc="85B60B7E" w:tentative="1">
      <w:start w:val="1"/>
      <w:numFmt w:val="bullet"/>
      <w:lvlText w:val="-"/>
      <w:lvlJc w:val="left"/>
      <w:pPr>
        <w:tabs>
          <w:tab w:val="num" w:pos="5760"/>
        </w:tabs>
        <w:ind w:left="5760" w:hanging="360"/>
      </w:pPr>
      <w:rPr>
        <w:rFonts w:ascii="Times" w:hAnsi="Times" w:hint="default"/>
      </w:rPr>
    </w:lvl>
    <w:lvl w:ilvl="8" w:tplc="25A20A82" w:tentative="1">
      <w:start w:val="1"/>
      <w:numFmt w:val="bullet"/>
      <w:lvlText w:val="-"/>
      <w:lvlJc w:val="left"/>
      <w:pPr>
        <w:tabs>
          <w:tab w:val="num" w:pos="6480"/>
        </w:tabs>
        <w:ind w:left="6480" w:hanging="360"/>
      </w:pPr>
      <w:rPr>
        <w:rFonts w:ascii="Times" w:hAnsi="Times" w:hint="default"/>
      </w:rPr>
    </w:lvl>
  </w:abstractNum>
  <w:abstractNum w:abstractNumId="23" w15:restartNumberingAfterBreak="0">
    <w:nsid w:val="68846167"/>
    <w:multiLevelType w:val="multilevel"/>
    <w:tmpl w:val="00CE2282"/>
    <w:lvl w:ilvl="0">
      <w:start w:val="2"/>
      <w:numFmt w:val="decimal"/>
      <w:lvlText w:val="%1."/>
      <w:lvlJc w:val="left"/>
      <w:pPr>
        <w:ind w:left="540" w:hanging="540"/>
      </w:pPr>
      <w:rPr>
        <w:rFonts w:hint="default"/>
      </w:rPr>
    </w:lvl>
    <w:lvl w:ilvl="1">
      <w:start w:val="2"/>
      <w:numFmt w:val="decimal"/>
      <w:lvlText w:val="%1.%2."/>
      <w:lvlJc w:val="left"/>
      <w:pPr>
        <w:ind w:left="1146" w:hanging="720"/>
      </w:pPr>
      <w:rPr>
        <w:rFonts w:hint="default"/>
      </w:rPr>
    </w:lvl>
    <w:lvl w:ilvl="2">
      <w:start w:val="1"/>
      <w:numFmt w:val="decimal"/>
      <w:lvlText w:val="%1.%2.%3."/>
      <w:lvlJc w:val="left"/>
      <w:pPr>
        <w:ind w:left="1932" w:hanging="108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3144" w:hanging="1440"/>
      </w:pPr>
      <w:rPr>
        <w:rFonts w:hint="default"/>
      </w:rPr>
    </w:lvl>
    <w:lvl w:ilvl="5">
      <w:start w:val="1"/>
      <w:numFmt w:val="decimal"/>
      <w:lvlText w:val="%1.%2.%3.%4.%5.%6."/>
      <w:lvlJc w:val="left"/>
      <w:pPr>
        <w:ind w:left="3930" w:hanging="1800"/>
      </w:pPr>
      <w:rPr>
        <w:rFonts w:hint="default"/>
      </w:rPr>
    </w:lvl>
    <w:lvl w:ilvl="6">
      <w:start w:val="1"/>
      <w:numFmt w:val="decimal"/>
      <w:lvlText w:val="%1.%2.%3.%4.%5.%6.%7."/>
      <w:lvlJc w:val="left"/>
      <w:pPr>
        <w:ind w:left="4716" w:hanging="2160"/>
      </w:pPr>
      <w:rPr>
        <w:rFonts w:hint="default"/>
      </w:rPr>
    </w:lvl>
    <w:lvl w:ilvl="7">
      <w:start w:val="1"/>
      <w:numFmt w:val="decimal"/>
      <w:lvlText w:val="%1.%2.%3.%4.%5.%6.%7.%8."/>
      <w:lvlJc w:val="left"/>
      <w:pPr>
        <w:ind w:left="5142" w:hanging="2160"/>
      </w:pPr>
      <w:rPr>
        <w:rFonts w:hint="default"/>
      </w:rPr>
    </w:lvl>
    <w:lvl w:ilvl="8">
      <w:start w:val="1"/>
      <w:numFmt w:val="decimal"/>
      <w:lvlText w:val="%1.%2.%3.%4.%5.%6.%7.%8.%9."/>
      <w:lvlJc w:val="left"/>
      <w:pPr>
        <w:ind w:left="5928" w:hanging="2520"/>
      </w:pPr>
      <w:rPr>
        <w:rFonts w:hint="default"/>
      </w:rPr>
    </w:lvl>
  </w:abstractNum>
  <w:abstractNum w:abstractNumId="24" w15:restartNumberingAfterBreak="0">
    <w:nsid w:val="6A436364"/>
    <w:multiLevelType w:val="multilevel"/>
    <w:tmpl w:val="9CEC74E4"/>
    <w:lvl w:ilvl="0">
      <w:start w:val="2"/>
      <w:numFmt w:val="decimal"/>
      <w:lvlText w:val="%1"/>
      <w:lvlJc w:val="left"/>
      <w:pPr>
        <w:ind w:left="640" w:hanging="640"/>
      </w:pPr>
      <w:rPr>
        <w:rFonts w:cs="Times New Roman" w:hint="default"/>
      </w:rPr>
    </w:lvl>
    <w:lvl w:ilvl="1">
      <w:start w:val="3"/>
      <w:numFmt w:val="decimal"/>
      <w:lvlText w:val="%1.%2"/>
      <w:lvlJc w:val="left"/>
      <w:pPr>
        <w:ind w:left="1146" w:hanging="720"/>
      </w:pPr>
      <w:rPr>
        <w:rFonts w:cs="Times New Roman" w:hint="default"/>
      </w:rPr>
    </w:lvl>
    <w:lvl w:ilvl="2">
      <w:start w:val="1"/>
      <w:numFmt w:val="decimal"/>
      <w:lvlText w:val="%1.%2.%3"/>
      <w:lvlJc w:val="left"/>
      <w:pPr>
        <w:ind w:left="1572" w:hanging="720"/>
      </w:pPr>
      <w:rPr>
        <w:rFonts w:cs="Times New Roman" w:hint="default"/>
      </w:rPr>
    </w:lvl>
    <w:lvl w:ilvl="3">
      <w:start w:val="1"/>
      <w:numFmt w:val="decimal"/>
      <w:lvlText w:val="%1.%2.%3.%4"/>
      <w:lvlJc w:val="left"/>
      <w:pPr>
        <w:ind w:left="2358" w:hanging="1080"/>
      </w:pPr>
      <w:rPr>
        <w:rFonts w:cs="Times New Roman" w:hint="default"/>
      </w:rPr>
    </w:lvl>
    <w:lvl w:ilvl="4">
      <w:start w:val="1"/>
      <w:numFmt w:val="decimal"/>
      <w:lvlText w:val="%1.%2.%3.%4.%5"/>
      <w:lvlJc w:val="left"/>
      <w:pPr>
        <w:ind w:left="3144" w:hanging="1440"/>
      </w:pPr>
      <w:rPr>
        <w:rFonts w:cs="Times New Roman" w:hint="default"/>
      </w:rPr>
    </w:lvl>
    <w:lvl w:ilvl="5">
      <w:start w:val="1"/>
      <w:numFmt w:val="decimal"/>
      <w:lvlText w:val="%1.%2.%3.%4.%5.%6"/>
      <w:lvlJc w:val="left"/>
      <w:pPr>
        <w:ind w:left="3570" w:hanging="1440"/>
      </w:pPr>
      <w:rPr>
        <w:rFonts w:cs="Times New Roman" w:hint="default"/>
      </w:rPr>
    </w:lvl>
    <w:lvl w:ilvl="6">
      <w:start w:val="1"/>
      <w:numFmt w:val="decimal"/>
      <w:lvlText w:val="%1.%2.%3.%4.%5.%6.%7"/>
      <w:lvlJc w:val="left"/>
      <w:pPr>
        <w:ind w:left="4356" w:hanging="1800"/>
      </w:pPr>
      <w:rPr>
        <w:rFonts w:cs="Times New Roman" w:hint="default"/>
      </w:rPr>
    </w:lvl>
    <w:lvl w:ilvl="7">
      <w:start w:val="1"/>
      <w:numFmt w:val="decimal"/>
      <w:lvlText w:val="%1.%2.%3.%4.%5.%6.%7.%8"/>
      <w:lvlJc w:val="left"/>
      <w:pPr>
        <w:ind w:left="4782" w:hanging="1800"/>
      </w:pPr>
      <w:rPr>
        <w:rFonts w:cs="Times New Roman" w:hint="default"/>
      </w:rPr>
    </w:lvl>
    <w:lvl w:ilvl="8">
      <w:start w:val="1"/>
      <w:numFmt w:val="decimal"/>
      <w:lvlText w:val="%1.%2.%3.%4.%5.%6.%7.%8.%9"/>
      <w:lvlJc w:val="left"/>
      <w:pPr>
        <w:ind w:left="5568" w:hanging="2160"/>
      </w:pPr>
      <w:rPr>
        <w:rFonts w:cs="Times New Roman" w:hint="default"/>
      </w:rPr>
    </w:lvl>
  </w:abstractNum>
  <w:abstractNum w:abstractNumId="25" w15:restartNumberingAfterBreak="0">
    <w:nsid w:val="6B8404E1"/>
    <w:multiLevelType w:val="hybridMultilevel"/>
    <w:tmpl w:val="BD4EF8DE"/>
    <w:lvl w:ilvl="0" w:tplc="E9E0B6F8">
      <w:start w:val="1"/>
      <w:numFmt w:val="bullet"/>
      <w:lvlText w:val="•"/>
      <w:lvlJc w:val="left"/>
      <w:pPr>
        <w:tabs>
          <w:tab w:val="num" w:pos="720"/>
        </w:tabs>
        <w:ind w:left="720" w:hanging="360"/>
      </w:pPr>
      <w:rPr>
        <w:rFonts w:ascii="Arial" w:hAnsi="Arial" w:hint="default"/>
      </w:rPr>
    </w:lvl>
    <w:lvl w:ilvl="1" w:tplc="E8A46650" w:tentative="1">
      <w:start w:val="1"/>
      <w:numFmt w:val="bullet"/>
      <w:lvlText w:val="•"/>
      <w:lvlJc w:val="left"/>
      <w:pPr>
        <w:tabs>
          <w:tab w:val="num" w:pos="1440"/>
        </w:tabs>
        <w:ind w:left="1440" w:hanging="360"/>
      </w:pPr>
      <w:rPr>
        <w:rFonts w:ascii="Arial" w:hAnsi="Arial" w:hint="default"/>
      </w:rPr>
    </w:lvl>
    <w:lvl w:ilvl="2" w:tplc="7C72A02A" w:tentative="1">
      <w:start w:val="1"/>
      <w:numFmt w:val="bullet"/>
      <w:lvlText w:val="•"/>
      <w:lvlJc w:val="left"/>
      <w:pPr>
        <w:tabs>
          <w:tab w:val="num" w:pos="2160"/>
        </w:tabs>
        <w:ind w:left="2160" w:hanging="360"/>
      </w:pPr>
      <w:rPr>
        <w:rFonts w:ascii="Arial" w:hAnsi="Arial" w:hint="default"/>
      </w:rPr>
    </w:lvl>
    <w:lvl w:ilvl="3" w:tplc="D1624F86" w:tentative="1">
      <w:start w:val="1"/>
      <w:numFmt w:val="bullet"/>
      <w:lvlText w:val="•"/>
      <w:lvlJc w:val="left"/>
      <w:pPr>
        <w:tabs>
          <w:tab w:val="num" w:pos="2880"/>
        </w:tabs>
        <w:ind w:left="2880" w:hanging="360"/>
      </w:pPr>
      <w:rPr>
        <w:rFonts w:ascii="Arial" w:hAnsi="Arial" w:hint="default"/>
      </w:rPr>
    </w:lvl>
    <w:lvl w:ilvl="4" w:tplc="1988DD52" w:tentative="1">
      <w:start w:val="1"/>
      <w:numFmt w:val="bullet"/>
      <w:lvlText w:val="•"/>
      <w:lvlJc w:val="left"/>
      <w:pPr>
        <w:tabs>
          <w:tab w:val="num" w:pos="3600"/>
        </w:tabs>
        <w:ind w:left="3600" w:hanging="360"/>
      </w:pPr>
      <w:rPr>
        <w:rFonts w:ascii="Arial" w:hAnsi="Arial" w:hint="default"/>
      </w:rPr>
    </w:lvl>
    <w:lvl w:ilvl="5" w:tplc="5164F786" w:tentative="1">
      <w:start w:val="1"/>
      <w:numFmt w:val="bullet"/>
      <w:lvlText w:val="•"/>
      <w:lvlJc w:val="left"/>
      <w:pPr>
        <w:tabs>
          <w:tab w:val="num" w:pos="4320"/>
        </w:tabs>
        <w:ind w:left="4320" w:hanging="360"/>
      </w:pPr>
      <w:rPr>
        <w:rFonts w:ascii="Arial" w:hAnsi="Arial" w:hint="default"/>
      </w:rPr>
    </w:lvl>
    <w:lvl w:ilvl="6" w:tplc="8F30C9AA" w:tentative="1">
      <w:start w:val="1"/>
      <w:numFmt w:val="bullet"/>
      <w:lvlText w:val="•"/>
      <w:lvlJc w:val="left"/>
      <w:pPr>
        <w:tabs>
          <w:tab w:val="num" w:pos="5040"/>
        </w:tabs>
        <w:ind w:left="5040" w:hanging="360"/>
      </w:pPr>
      <w:rPr>
        <w:rFonts w:ascii="Arial" w:hAnsi="Arial" w:hint="default"/>
      </w:rPr>
    </w:lvl>
    <w:lvl w:ilvl="7" w:tplc="0F908B48" w:tentative="1">
      <w:start w:val="1"/>
      <w:numFmt w:val="bullet"/>
      <w:lvlText w:val="•"/>
      <w:lvlJc w:val="left"/>
      <w:pPr>
        <w:tabs>
          <w:tab w:val="num" w:pos="5760"/>
        </w:tabs>
        <w:ind w:left="5760" w:hanging="360"/>
      </w:pPr>
      <w:rPr>
        <w:rFonts w:ascii="Arial" w:hAnsi="Arial" w:hint="default"/>
      </w:rPr>
    </w:lvl>
    <w:lvl w:ilvl="8" w:tplc="B376478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13426EA"/>
    <w:multiLevelType w:val="hybridMultilevel"/>
    <w:tmpl w:val="2D604508"/>
    <w:lvl w:ilvl="0" w:tplc="C0F2B3AA">
      <w:start w:val="1"/>
      <w:numFmt w:val="bullet"/>
      <w:lvlText w:val="•"/>
      <w:lvlJc w:val="left"/>
      <w:pPr>
        <w:tabs>
          <w:tab w:val="num" w:pos="720"/>
        </w:tabs>
        <w:ind w:left="720" w:hanging="360"/>
      </w:pPr>
      <w:rPr>
        <w:rFonts w:ascii="Arial" w:hAnsi="Arial" w:hint="default"/>
      </w:rPr>
    </w:lvl>
    <w:lvl w:ilvl="1" w:tplc="30BE5A6C" w:tentative="1">
      <w:start w:val="1"/>
      <w:numFmt w:val="bullet"/>
      <w:lvlText w:val="•"/>
      <w:lvlJc w:val="left"/>
      <w:pPr>
        <w:tabs>
          <w:tab w:val="num" w:pos="1440"/>
        </w:tabs>
        <w:ind w:left="1440" w:hanging="360"/>
      </w:pPr>
      <w:rPr>
        <w:rFonts w:ascii="Arial" w:hAnsi="Arial" w:hint="default"/>
      </w:rPr>
    </w:lvl>
    <w:lvl w:ilvl="2" w:tplc="3FB0A15C" w:tentative="1">
      <w:start w:val="1"/>
      <w:numFmt w:val="bullet"/>
      <w:lvlText w:val="•"/>
      <w:lvlJc w:val="left"/>
      <w:pPr>
        <w:tabs>
          <w:tab w:val="num" w:pos="2160"/>
        </w:tabs>
        <w:ind w:left="2160" w:hanging="360"/>
      </w:pPr>
      <w:rPr>
        <w:rFonts w:ascii="Arial" w:hAnsi="Arial" w:hint="default"/>
      </w:rPr>
    </w:lvl>
    <w:lvl w:ilvl="3" w:tplc="D7CEA892" w:tentative="1">
      <w:start w:val="1"/>
      <w:numFmt w:val="bullet"/>
      <w:lvlText w:val="•"/>
      <w:lvlJc w:val="left"/>
      <w:pPr>
        <w:tabs>
          <w:tab w:val="num" w:pos="2880"/>
        </w:tabs>
        <w:ind w:left="2880" w:hanging="360"/>
      </w:pPr>
      <w:rPr>
        <w:rFonts w:ascii="Arial" w:hAnsi="Arial" w:hint="default"/>
      </w:rPr>
    </w:lvl>
    <w:lvl w:ilvl="4" w:tplc="883A8B10" w:tentative="1">
      <w:start w:val="1"/>
      <w:numFmt w:val="bullet"/>
      <w:lvlText w:val="•"/>
      <w:lvlJc w:val="left"/>
      <w:pPr>
        <w:tabs>
          <w:tab w:val="num" w:pos="3600"/>
        </w:tabs>
        <w:ind w:left="3600" w:hanging="360"/>
      </w:pPr>
      <w:rPr>
        <w:rFonts w:ascii="Arial" w:hAnsi="Arial" w:hint="default"/>
      </w:rPr>
    </w:lvl>
    <w:lvl w:ilvl="5" w:tplc="86829F90" w:tentative="1">
      <w:start w:val="1"/>
      <w:numFmt w:val="bullet"/>
      <w:lvlText w:val="•"/>
      <w:lvlJc w:val="left"/>
      <w:pPr>
        <w:tabs>
          <w:tab w:val="num" w:pos="4320"/>
        </w:tabs>
        <w:ind w:left="4320" w:hanging="360"/>
      </w:pPr>
      <w:rPr>
        <w:rFonts w:ascii="Arial" w:hAnsi="Arial" w:hint="default"/>
      </w:rPr>
    </w:lvl>
    <w:lvl w:ilvl="6" w:tplc="DAEAF4B0" w:tentative="1">
      <w:start w:val="1"/>
      <w:numFmt w:val="bullet"/>
      <w:lvlText w:val="•"/>
      <w:lvlJc w:val="left"/>
      <w:pPr>
        <w:tabs>
          <w:tab w:val="num" w:pos="5040"/>
        </w:tabs>
        <w:ind w:left="5040" w:hanging="360"/>
      </w:pPr>
      <w:rPr>
        <w:rFonts w:ascii="Arial" w:hAnsi="Arial" w:hint="default"/>
      </w:rPr>
    </w:lvl>
    <w:lvl w:ilvl="7" w:tplc="83A2507A" w:tentative="1">
      <w:start w:val="1"/>
      <w:numFmt w:val="bullet"/>
      <w:lvlText w:val="•"/>
      <w:lvlJc w:val="left"/>
      <w:pPr>
        <w:tabs>
          <w:tab w:val="num" w:pos="5760"/>
        </w:tabs>
        <w:ind w:left="5760" w:hanging="360"/>
      </w:pPr>
      <w:rPr>
        <w:rFonts w:ascii="Arial" w:hAnsi="Arial" w:hint="default"/>
      </w:rPr>
    </w:lvl>
    <w:lvl w:ilvl="8" w:tplc="D19875A2"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71616703"/>
    <w:multiLevelType w:val="hybridMultilevel"/>
    <w:tmpl w:val="481002D0"/>
    <w:lvl w:ilvl="0" w:tplc="1D2694AA">
      <w:start w:val="1"/>
      <w:numFmt w:val="bullet"/>
      <w:lvlText w:val="•"/>
      <w:lvlJc w:val="left"/>
      <w:pPr>
        <w:tabs>
          <w:tab w:val="num" w:pos="720"/>
        </w:tabs>
        <w:ind w:left="720" w:hanging="360"/>
      </w:pPr>
      <w:rPr>
        <w:rFonts w:ascii="Arial" w:hAnsi="Arial" w:hint="default"/>
      </w:rPr>
    </w:lvl>
    <w:lvl w:ilvl="1" w:tplc="B68C9428" w:tentative="1">
      <w:start w:val="1"/>
      <w:numFmt w:val="bullet"/>
      <w:lvlText w:val="•"/>
      <w:lvlJc w:val="left"/>
      <w:pPr>
        <w:tabs>
          <w:tab w:val="num" w:pos="1440"/>
        </w:tabs>
        <w:ind w:left="1440" w:hanging="360"/>
      </w:pPr>
      <w:rPr>
        <w:rFonts w:ascii="Arial" w:hAnsi="Arial" w:hint="default"/>
      </w:rPr>
    </w:lvl>
    <w:lvl w:ilvl="2" w:tplc="471A1334" w:tentative="1">
      <w:start w:val="1"/>
      <w:numFmt w:val="bullet"/>
      <w:lvlText w:val="•"/>
      <w:lvlJc w:val="left"/>
      <w:pPr>
        <w:tabs>
          <w:tab w:val="num" w:pos="2160"/>
        </w:tabs>
        <w:ind w:left="2160" w:hanging="360"/>
      </w:pPr>
      <w:rPr>
        <w:rFonts w:ascii="Arial" w:hAnsi="Arial" w:hint="default"/>
      </w:rPr>
    </w:lvl>
    <w:lvl w:ilvl="3" w:tplc="1E90C15E" w:tentative="1">
      <w:start w:val="1"/>
      <w:numFmt w:val="bullet"/>
      <w:lvlText w:val="•"/>
      <w:lvlJc w:val="left"/>
      <w:pPr>
        <w:tabs>
          <w:tab w:val="num" w:pos="2880"/>
        </w:tabs>
        <w:ind w:left="2880" w:hanging="360"/>
      </w:pPr>
      <w:rPr>
        <w:rFonts w:ascii="Arial" w:hAnsi="Arial" w:hint="default"/>
      </w:rPr>
    </w:lvl>
    <w:lvl w:ilvl="4" w:tplc="AE9C1AD8" w:tentative="1">
      <w:start w:val="1"/>
      <w:numFmt w:val="bullet"/>
      <w:lvlText w:val="•"/>
      <w:lvlJc w:val="left"/>
      <w:pPr>
        <w:tabs>
          <w:tab w:val="num" w:pos="3600"/>
        </w:tabs>
        <w:ind w:left="3600" w:hanging="360"/>
      </w:pPr>
      <w:rPr>
        <w:rFonts w:ascii="Arial" w:hAnsi="Arial" w:hint="default"/>
      </w:rPr>
    </w:lvl>
    <w:lvl w:ilvl="5" w:tplc="50FEB1DA" w:tentative="1">
      <w:start w:val="1"/>
      <w:numFmt w:val="bullet"/>
      <w:lvlText w:val="•"/>
      <w:lvlJc w:val="left"/>
      <w:pPr>
        <w:tabs>
          <w:tab w:val="num" w:pos="4320"/>
        </w:tabs>
        <w:ind w:left="4320" w:hanging="360"/>
      </w:pPr>
      <w:rPr>
        <w:rFonts w:ascii="Arial" w:hAnsi="Arial" w:hint="default"/>
      </w:rPr>
    </w:lvl>
    <w:lvl w:ilvl="6" w:tplc="78FCE838" w:tentative="1">
      <w:start w:val="1"/>
      <w:numFmt w:val="bullet"/>
      <w:lvlText w:val="•"/>
      <w:lvlJc w:val="left"/>
      <w:pPr>
        <w:tabs>
          <w:tab w:val="num" w:pos="5040"/>
        </w:tabs>
        <w:ind w:left="5040" w:hanging="360"/>
      </w:pPr>
      <w:rPr>
        <w:rFonts w:ascii="Arial" w:hAnsi="Arial" w:hint="default"/>
      </w:rPr>
    </w:lvl>
    <w:lvl w:ilvl="7" w:tplc="3AAE8194" w:tentative="1">
      <w:start w:val="1"/>
      <w:numFmt w:val="bullet"/>
      <w:lvlText w:val="•"/>
      <w:lvlJc w:val="left"/>
      <w:pPr>
        <w:tabs>
          <w:tab w:val="num" w:pos="5760"/>
        </w:tabs>
        <w:ind w:left="5760" w:hanging="360"/>
      </w:pPr>
      <w:rPr>
        <w:rFonts w:ascii="Arial" w:hAnsi="Arial" w:hint="default"/>
      </w:rPr>
    </w:lvl>
    <w:lvl w:ilvl="8" w:tplc="961C348A"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27D7E17"/>
    <w:multiLevelType w:val="hybridMultilevel"/>
    <w:tmpl w:val="FDF43F90"/>
    <w:lvl w:ilvl="0" w:tplc="CA42E4E6">
      <w:start w:val="1"/>
      <w:numFmt w:val="bullet"/>
      <w:lvlText w:val="-"/>
      <w:lvlJc w:val="left"/>
      <w:pPr>
        <w:tabs>
          <w:tab w:val="num" w:pos="720"/>
        </w:tabs>
        <w:ind w:left="720" w:hanging="360"/>
      </w:pPr>
      <w:rPr>
        <w:rFonts w:ascii="Times" w:hAnsi="Times" w:hint="default"/>
      </w:rPr>
    </w:lvl>
    <w:lvl w:ilvl="1" w:tplc="FEB4E83A" w:tentative="1">
      <w:start w:val="1"/>
      <w:numFmt w:val="bullet"/>
      <w:lvlText w:val="-"/>
      <w:lvlJc w:val="left"/>
      <w:pPr>
        <w:tabs>
          <w:tab w:val="num" w:pos="1440"/>
        </w:tabs>
        <w:ind w:left="1440" w:hanging="360"/>
      </w:pPr>
      <w:rPr>
        <w:rFonts w:ascii="Times" w:hAnsi="Times" w:hint="default"/>
      </w:rPr>
    </w:lvl>
    <w:lvl w:ilvl="2" w:tplc="8F240042" w:tentative="1">
      <w:start w:val="1"/>
      <w:numFmt w:val="bullet"/>
      <w:lvlText w:val="-"/>
      <w:lvlJc w:val="left"/>
      <w:pPr>
        <w:tabs>
          <w:tab w:val="num" w:pos="2160"/>
        </w:tabs>
        <w:ind w:left="2160" w:hanging="360"/>
      </w:pPr>
      <w:rPr>
        <w:rFonts w:ascii="Times" w:hAnsi="Times" w:hint="default"/>
      </w:rPr>
    </w:lvl>
    <w:lvl w:ilvl="3" w:tplc="3A5423F2" w:tentative="1">
      <w:start w:val="1"/>
      <w:numFmt w:val="bullet"/>
      <w:lvlText w:val="-"/>
      <w:lvlJc w:val="left"/>
      <w:pPr>
        <w:tabs>
          <w:tab w:val="num" w:pos="2880"/>
        </w:tabs>
        <w:ind w:left="2880" w:hanging="360"/>
      </w:pPr>
      <w:rPr>
        <w:rFonts w:ascii="Times" w:hAnsi="Times" w:hint="default"/>
      </w:rPr>
    </w:lvl>
    <w:lvl w:ilvl="4" w:tplc="6C0EB9DC" w:tentative="1">
      <w:start w:val="1"/>
      <w:numFmt w:val="bullet"/>
      <w:lvlText w:val="-"/>
      <w:lvlJc w:val="left"/>
      <w:pPr>
        <w:tabs>
          <w:tab w:val="num" w:pos="3600"/>
        </w:tabs>
        <w:ind w:left="3600" w:hanging="360"/>
      </w:pPr>
      <w:rPr>
        <w:rFonts w:ascii="Times" w:hAnsi="Times" w:hint="default"/>
      </w:rPr>
    </w:lvl>
    <w:lvl w:ilvl="5" w:tplc="DD18794E" w:tentative="1">
      <w:start w:val="1"/>
      <w:numFmt w:val="bullet"/>
      <w:lvlText w:val="-"/>
      <w:lvlJc w:val="left"/>
      <w:pPr>
        <w:tabs>
          <w:tab w:val="num" w:pos="4320"/>
        </w:tabs>
        <w:ind w:left="4320" w:hanging="360"/>
      </w:pPr>
      <w:rPr>
        <w:rFonts w:ascii="Times" w:hAnsi="Times" w:hint="default"/>
      </w:rPr>
    </w:lvl>
    <w:lvl w:ilvl="6" w:tplc="1E086D58" w:tentative="1">
      <w:start w:val="1"/>
      <w:numFmt w:val="bullet"/>
      <w:lvlText w:val="-"/>
      <w:lvlJc w:val="left"/>
      <w:pPr>
        <w:tabs>
          <w:tab w:val="num" w:pos="5040"/>
        </w:tabs>
        <w:ind w:left="5040" w:hanging="360"/>
      </w:pPr>
      <w:rPr>
        <w:rFonts w:ascii="Times" w:hAnsi="Times" w:hint="default"/>
      </w:rPr>
    </w:lvl>
    <w:lvl w:ilvl="7" w:tplc="6284CE96" w:tentative="1">
      <w:start w:val="1"/>
      <w:numFmt w:val="bullet"/>
      <w:lvlText w:val="-"/>
      <w:lvlJc w:val="left"/>
      <w:pPr>
        <w:tabs>
          <w:tab w:val="num" w:pos="5760"/>
        </w:tabs>
        <w:ind w:left="5760" w:hanging="360"/>
      </w:pPr>
      <w:rPr>
        <w:rFonts w:ascii="Times" w:hAnsi="Times" w:hint="default"/>
      </w:rPr>
    </w:lvl>
    <w:lvl w:ilvl="8" w:tplc="08609D70" w:tentative="1">
      <w:start w:val="1"/>
      <w:numFmt w:val="bullet"/>
      <w:lvlText w:val="-"/>
      <w:lvlJc w:val="left"/>
      <w:pPr>
        <w:tabs>
          <w:tab w:val="num" w:pos="6480"/>
        </w:tabs>
        <w:ind w:left="6480" w:hanging="360"/>
      </w:pPr>
      <w:rPr>
        <w:rFonts w:ascii="Times" w:hAnsi="Times" w:hint="default"/>
      </w:rPr>
    </w:lvl>
  </w:abstractNum>
  <w:abstractNum w:abstractNumId="29" w15:restartNumberingAfterBreak="0">
    <w:nsid w:val="77B957DA"/>
    <w:multiLevelType w:val="hybridMultilevel"/>
    <w:tmpl w:val="327AD446"/>
    <w:lvl w:ilvl="0" w:tplc="3AAC4A1E">
      <w:start w:val="1"/>
      <w:numFmt w:val="bullet"/>
      <w:lvlText w:val=""/>
      <w:lvlJc w:val="left"/>
      <w:pPr>
        <w:tabs>
          <w:tab w:val="num" w:pos="720"/>
        </w:tabs>
        <w:ind w:left="720" w:hanging="360"/>
      </w:pPr>
      <w:rPr>
        <w:rFonts w:ascii="Symbol" w:hAnsi="Symbol" w:hint="default"/>
      </w:rPr>
    </w:lvl>
    <w:lvl w:ilvl="1" w:tplc="E11EF730" w:tentative="1">
      <w:start w:val="1"/>
      <w:numFmt w:val="bullet"/>
      <w:lvlText w:val=""/>
      <w:lvlJc w:val="left"/>
      <w:pPr>
        <w:tabs>
          <w:tab w:val="num" w:pos="1440"/>
        </w:tabs>
        <w:ind w:left="1440" w:hanging="360"/>
      </w:pPr>
      <w:rPr>
        <w:rFonts w:ascii="Symbol" w:hAnsi="Symbol" w:hint="default"/>
      </w:rPr>
    </w:lvl>
    <w:lvl w:ilvl="2" w:tplc="76DC3804" w:tentative="1">
      <w:start w:val="1"/>
      <w:numFmt w:val="bullet"/>
      <w:lvlText w:val=""/>
      <w:lvlJc w:val="left"/>
      <w:pPr>
        <w:tabs>
          <w:tab w:val="num" w:pos="2160"/>
        </w:tabs>
        <w:ind w:left="2160" w:hanging="360"/>
      </w:pPr>
      <w:rPr>
        <w:rFonts w:ascii="Symbol" w:hAnsi="Symbol" w:hint="default"/>
      </w:rPr>
    </w:lvl>
    <w:lvl w:ilvl="3" w:tplc="4A8AFF78" w:tentative="1">
      <w:start w:val="1"/>
      <w:numFmt w:val="bullet"/>
      <w:lvlText w:val=""/>
      <w:lvlJc w:val="left"/>
      <w:pPr>
        <w:tabs>
          <w:tab w:val="num" w:pos="2880"/>
        </w:tabs>
        <w:ind w:left="2880" w:hanging="360"/>
      </w:pPr>
      <w:rPr>
        <w:rFonts w:ascii="Symbol" w:hAnsi="Symbol" w:hint="default"/>
      </w:rPr>
    </w:lvl>
    <w:lvl w:ilvl="4" w:tplc="69C4233A" w:tentative="1">
      <w:start w:val="1"/>
      <w:numFmt w:val="bullet"/>
      <w:lvlText w:val=""/>
      <w:lvlJc w:val="left"/>
      <w:pPr>
        <w:tabs>
          <w:tab w:val="num" w:pos="3600"/>
        </w:tabs>
        <w:ind w:left="3600" w:hanging="360"/>
      </w:pPr>
      <w:rPr>
        <w:rFonts w:ascii="Symbol" w:hAnsi="Symbol" w:hint="default"/>
      </w:rPr>
    </w:lvl>
    <w:lvl w:ilvl="5" w:tplc="E40C43B0" w:tentative="1">
      <w:start w:val="1"/>
      <w:numFmt w:val="bullet"/>
      <w:lvlText w:val=""/>
      <w:lvlJc w:val="left"/>
      <w:pPr>
        <w:tabs>
          <w:tab w:val="num" w:pos="4320"/>
        </w:tabs>
        <w:ind w:left="4320" w:hanging="360"/>
      </w:pPr>
      <w:rPr>
        <w:rFonts w:ascii="Symbol" w:hAnsi="Symbol" w:hint="default"/>
      </w:rPr>
    </w:lvl>
    <w:lvl w:ilvl="6" w:tplc="381C0F96" w:tentative="1">
      <w:start w:val="1"/>
      <w:numFmt w:val="bullet"/>
      <w:lvlText w:val=""/>
      <w:lvlJc w:val="left"/>
      <w:pPr>
        <w:tabs>
          <w:tab w:val="num" w:pos="5040"/>
        </w:tabs>
        <w:ind w:left="5040" w:hanging="360"/>
      </w:pPr>
      <w:rPr>
        <w:rFonts w:ascii="Symbol" w:hAnsi="Symbol" w:hint="default"/>
      </w:rPr>
    </w:lvl>
    <w:lvl w:ilvl="7" w:tplc="4928F9F2" w:tentative="1">
      <w:start w:val="1"/>
      <w:numFmt w:val="bullet"/>
      <w:lvlText w:val=""/>
      <w:lvlJc w:val="left"/>
      <w:pPr>
        <w:tabs>
          <w:tab w:val="num" w:pos="5760"/>
        </w:tabs>
        <w:ind w:left="5760" w:hanging="360"/>
      </w:pPr>
      <w:rPr>
        <w:rFonts w:ascii="Symbol" w:hAnsi="Symbol" w:hint="default"/>
      </w:rPr>
    </w:lvl>
    <w:lvl w:ilvl="8" w:tplc="41EA08E6" w:tentative="1">
      <w:start w:val="1"/>
      <w:numFmt w:val="bullet"/>
      <w:lvlText w:val=""/>
      <w:lvlJc w:val="left"/>
      <w:pPr>
        <w:tabs>
          <w:tab w:val="num" w:pos="6480"/>
        </w:tabs>
        <w:ind w:left="6480" w:hanging="360"/>
      </w:pPr>
      <w:rPr>
        <w:rFonts w:ascii="Symbol" w:hAnsi="Symbol" w:hint="default"/>
      </w:rPr>
    </w:lvl>
  </w:abstractNum>
  <w:abstractNum w:abstractNumId="30" w15:restartNumberingAfterBreak="0">
    <w:nsid w:val="77F824A5"/>
    <w:multiLevelType w:val="hybridMultilevel"/>
    <w:tmpl w:val="20943EF4"/>
    <w:lvl w:ilvl="0" w:tplc="618466A0">
      <w:start w:val="1"/>
      <w:numFmt w:val="bullet"/>
      <w:lvlText w:val=""/>
      <w:lvlJc w:val="left"/>
      <w:pPr>
        <w:tabs>
          <w:tab w:val="num" w:pos="720"/>
        </w:tabs>
        <w:ind w:left="720" w:hanging="360"/>
      </w:pPr>
      <w:rPr>
        <w:rFonts w:ascii="Symbol" w:hAnsi="Symbol" w:hint="default"/>
      </w:rPr>
    </w:lvl>
    <w:lvl w:ilvl="1" w:tplc="619AC5A8" w:tentative="1">
      <w:start w:val="1"/>
      <w:numFmt w:val="bullet"/>
      <w:lvlText w:val=""/>
      <w:lvlJc w:val="left"/>
      <w:pPr>
        <w:tabs>
          <w:tab w:val="num" w:pos="1440"/>
        </w:tabs>
        <w:ind w:left="1440" w:hanging="360"/>
      </w:pPr>
      <w:rPr>
        <w:rFonts w:ascii="Symbol" w:hAnsi="Symbol" w:hint="default"/>
      </w:rPr>
    </w:lvl>
    <w:lvl w:ilvl="2" w:tplc="38FEC982" w:tentative="1">
      <w:start w:val="1"/>
      <w:numFmt w:val="bullet"/>
      <w:lvlText w:val=""/>
      <w:lvlJc w:val="left"/>
      <w:pPr>
        <w:tabs>
          <w:tab w:val="num" w:pos="2160"/>
        </w:tabs>
        <w:ind w:left="2160" w:hanging="360"/>
      </w:pPr>
      <w:rPr>
        <w:rFonts w:ascii="Symbol" w:hAnsi="Symbol" w:hint="default"/>
      </w:rPr>
    </w:lvl>
    <w:lvl w:ilvl="3" w:tplc="2716BED2" w:tentative="1">
      <w:start w:val="1"/>
      <w:numFmt w:val="bullet"/>
      <w:lvlText w:val=""/>
      <w:lvlJc w:val="left"/>
      <w:pPr>
        <w:tabs>
          <w:tab w:val="num" w:pos="2880"/>
        </w:tabs>
        <w:ind w:left="2880" w:hanging="360"/>
      </w:pPr>
      <w:rPr>
        <w:rFonts w:ascii="Symbol" w:hAnsi="Symbol" w:hint="default"/>
      </w:rPr>
    </w:lvl>
    <w:lvl w:ilvl="4" w:tplc="219A9394" w:tentative="1">
      <w:start w:val="1"/>
      <w:numFmt w:val="bullet"/>
      <w:lvlText w:val=""/>
      <w:lvlJc w:val="left"/>
      <w:pPr>
        <w:tabs>
          <w:tab w:val="num" w:pos="3600"/>
        </w:tabs>
        <w:ind w:left="3600" w:hanging="360"/>
      </w:pPr>
      <w:rPr>
        <w:rFonts w:ascii="Symbol" w:hAnsi="Symbol" w:hint="default"/>
      </w:rPr>
    </w:lvl>
    <w:lvl w:ilvl="5" w:tplc="3A4E4F30" w:tentative="1">
      <w:start w:val="1"/>
      <w:numFmt w:val="bullet"/>
      <w:lvlText w:val=""/>
      <w:lvlJc w:val="left"/>
      <w:pPr>
        <w:tabs>
          <w:tab w:val="num" w:pos="4320"/>
        </w:tabs>
        <w:ind w:left="4320" w:hanging="360"/>
      </w:pPr>
      <w:rPr>
        <w:rFonts w:ascii="Symbol" w:hAnsi="Symbol" w:hint="default"/>
      </w:rPr>
    </w:lvl>
    <w:lvl w:ilvl="6" w:tplc="6C2C52EC" w:tentative="1">
      <w:start w:val="1"/>
      <w:numFmt w:val="bullet"/>
      <w:lvlText w:val=""/>
      <w:lvlJc w:val="left"/>
      <w:pPr>
        <w:tabs>
          <w:tab w:val="num" w:pos="5040"/>
        </w:tabs>
        <w:ind w:left="5040" w:hanging="360"/>
      </w:pPr>
      <w:rPr>
        <w:rFonts w:ascii="Symbol" w:hAnsi="Symbol" w:hint="default"/>
      </w:rPr>
    </w:lvl>
    <w:lvl w:ilvl="7" w:tplc="9B268F72" w:tentative="1">
      <w:start w:val="1"/>
      <w:numFmt w:val="bullet"/>
      <w:lvlText w:val=""/>
      <w:lvlJc w:val="left"/>
      <w:pPr>
        <w:tabs>
          <w:tab w:val="num" w:pos="5760"/>
        </w:tabs>
        <w:ind w:left="5760" w:hanging="360"/>
      </w:pPr>
      <w:rPr>
        <w:rFonts w:ascii="Symbol" w:hAnsi="Symbol" w:hint="default"/>
      </w:rPr>
    </w:lvl>
    <w:lvl w:ilvl="8" w:tplc="B25630DA" w:tentative="1">
      <w:start w:val="1"/>
      <w:numFmt w:val="bullet"/>
      <w:lvlText w:val=""/>
      <w:lvlJc w:val="left"/>
      <w:pPr>
        <w:tabs>
          <w:tab w:val="num" w:pos="6480"/>
        </w:tabs>
        <w:ind w:left="6480" w:hanging="360"/>
      </w:pPr>
      <w:rPr>
        <w:rFonts w:ascii="Symbol" w:hAnsi="Symbol" w:hint="default"/>
      </w:rPr>
    </w:lvl>
  </w:abstractNum>
  <w:abstractNum w:abstractNumId="31" w15:restartNumberingAfterBreak="0">
    <w:nsid w:val="7D295ECD"/>
    <w:multiLevelType w:val="hybridMultilevel"/>
    <w:tmpl w:val="494442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862551513">
    <w:abstractNumId w:val="21"/>
  </w:num>
  <w:num w:numId="2" w16cid:durableId="342057075">
    <w:abstractNumId w:val="0"/>
  </w:num>
  <w:num w:numId="3" w16cid:durableId="1119108754">
    <w:abstractNumId w:val="20"/>
  </w:num>
  <w:num w:numId="4" w16cid:durableId="327371195">
    <w:abstractNumId w:val="1"/>
  </w:num>
  <w:num w:numId="5" w16cid:durableId="1015813221">
    <w:abstractNumId w:val="30"/>
  </w:num>
  <w:num w:numId="6" w16cid:durableId="1051922952">
    <w:abstractNumId w:val="16"/>
  </w:num>
  <w:num w:numId="7" w16cid:durableId="268856290">
    <w:abstractNumId w:val="11"/>
  </w:num>
  <w:num w:numId="8" w16cid:durableId="1449394606">
    <w:abstractNumId w:val="7"/>
  </w:num>
  <w:num w:numId="9" w16cid:durableId="104233921">
    <w:abstractNumId w:val="9"/>
  </w:num>
  <w:num w:numId="10" w16cid:durableId="710425872">
    <w:abstractNumId w:val="16"/>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8357900">
    <w:abstractNumId w:val="31"/>
  </w:num>
  <w:num w:numId="12" w16cid:durableId="932203969">
    <w:abstractNumId w:val="25"/>
  </w:num>
  <w:num w:numId="13" w16cid:durableId="1932152933">
    <w:abstractNumId w:val="27"/>
  </w:num>
  <w:num w:numId="14" w16cid:durableId="623925287">
    <w:abstractNumId w:val="26"/>
  </w:num>
  <w:num w:numId="15" w16cid:durableId="1029793089">
    <w:abstractNumId w:val="4"/>
  </w:num>
  <w:num w:numId="16" w16cid:durableId="2035838064">
    <w:abstractNumId w:val="23"/>
  </w:num>
  <w:num w:numId="17" w16cid:durableId="746879034">
    <w:abstractNumId w:val="6"/>
  </w:num>
  <w:num w:numId="18" w16cid:durableId="1576696101">
    <w:abstractNumId w:val="29"/>
  </w:num>
  <w:num w:numId="19" w16cid:durableId="1643265525">
    <w:abstractNumId w:val="18"/>
  </w:num>
  <w:num w:numId="20" w16cid:durableId="701367431">
    <w:abstractNumId w:val="28"/>
  </w:num>
  <w:num w:numId="21" w16cid:durableId="2118676352">
    <w:abstractNumId w:val="15"/>
  </w:num>
  <w:num w:numId="22" w16cid:durableId="1791699403">
    <w:abstractNumId w:val="12"/>
  </w:num>
  <w:num w:numId="23" w16cid:durableId="868764069">
    <w:abstractNumId w:val="8"/>
  </w:num>
  <w:num w:numId="24" w16cid:durableId="1180706226">
    <w:abstractNumId w:val="13"/>
  </w:num>
  <w:num w:numId="25" w16cid:durableId="202601257">
    <w:abstractNumId w:val="3"/>
  </w:num>
  <w:num w:numId="26" w16cid:durableId="1978140967">
    <w:abstractNumId w:val="24"/>
  </w:num>
  <w:num w:numId="27" w16cid:durableId="821502664">
    <w:abstractNumId w:val="22"/>
  </w:num>
  <w:num w:numId="28" w16cid:durableId="940449139">
    <w:abstractNumId w:val="19"/>
  </w:num>
  <w:num w:numId="29" w16cid:durableId="287590451">
    <w:abstractNumId w:val="17"/>
  </w:num>
  <w:num w:numId="30" w16cid:durableId="1569261962">
    <w:abstractNumId w:val="2"/>
  </w:num>
  <w:num w:numId="31" w16cid:durableId="341049428">
    <w:abstractNumId w:val="14"/>
  </w:num>
  <w:num w:numId="32" w16cid:durableId="152187287">
    <w:abstractNumId w:val="10"/>
  </w:num>
  <w:num w:numId="33" w16cid:durableId="993609264">
    <w:abstractNumId w:val="5"/>
  </w:num>
  <w:num w:numId="34" w16cid:durableId="942953060">
    <w:abstractNumId w:val="2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0D70"/>
    <w:rsid w:val="00000D78"/>
    <w:rsid w:val="000012FE"/>
    <w:rsid w:val="0000132F"/>
    <w:rsid w:val="00001466"/>
    <w:rsid w:val="000016F8"/>
    <w:rsid w:val="00001C9B"/>
    <w:rsid w:val="00001EEC"/>
    <w:rsid w:val="0000227D"/>
    <w:rsid w:val="000028A4"/>
    <w:rsid w:val="00002C01"/>
    <w:rsid w:val="00003811"/>
    <w:rsid w:val="00003DA9"/>
    <w:rsid w:val="0000473A"/>
    <w:rsid w:val="000052BB"/>
    <w:rsid w:val="00005462"/>
    <w:rsid w:val="00006060"/>
    <w:rsid w:val="00006940"/>
    <w:rsid w:val="000079CF"/>
    <w:rsid w:val="00007CE1"/>
    <w:rsid w:val="00007D8C"/>
    <w:rsid w:val="00010372"/>
    <w:rsid w:val="00010E41"/>
    <w:rsid w:val="000110FF"/>
    <w:rsid w:val="00011D0B"/>
    <w:rsid w:val="00012062"/>
    <w:rsid w:val="000127D2"/>
    <w:rsid w:val="00012A28"/>
    <w:rsid w:val="00012B77"/>
    <w:rsid w:val="00013603"/>
    <w:rsid w:val="00014614"/>
    <w:rsid w:val="00014DC3"/>
    <w:rsid w:val="00014EBB"/>
    <w:rsid w:val="00015332"/>
    <w:rsid w:val="00015772"/>
    <w:rsid w:val="000165FC"/>
    <w:rsid w:val="00016909"/>
    <w:rsid w:val="00016DE9"/>
    <w:rsid w:val="0001704B"/>
    <w:rsid w:val="000173FE"/>
    <w:rsid w:val="00017452"/>
    <w:rsid w:val="0001784F"/>
    <w:rsid w:val="00017A3F"/>
    <w:rsid w:val="00017C58"/>
    <w:rsid w:val="00017D28"/>
    <w:rsid w:val="00020BE1"/>
    <w:rsid w:val="00021BF6"/>
    <w:rsid w:val="00021D69"/>
    <w:rsid w:val="00021FB1"/>
    <w:rsid w:val="00022BFC"/>
    <w:rsid w:val="00023771"/>
    <w:rsid w:val="00023958"/>
    <w:rsid w:val="00023FA0"/>
    <w:rsid w:val="000241CA"/>
    <w:rsid w:val="000256CB"/>
    <w:rsid w:val="00025A27"/>
    <w:rsid w:val="00025AAF"/>
    <w:rsid w:val="00025CED"/>
    <w:rsid w:val="000265ED"/>
    <w:rsid w:val="0002714D"/>
    <w:rsid w:val="00027732"/>
    <w:rsid w:val="000301A7"/>
    <w:rsid w:val="00030436"/>
    <w:rsid w:val="000306D7"/>
    <w:rsid w:val="0003099B"/>
    <w:rsid w:val="00030B83"/>
    <w:rsid w:val="00030C02"/>
    <w:rsid w:val="00030C2D"/>
    <w:rsid w:val="00030E86"/>
    <w:rsid w:val="00031381"/>
    <w:rsid w:val="000317A2"/>
    <w:rsid w:val="00032E57"/>
    <w:rsid w:val="000335FA"/>
    <w:rsid w:val="00033C73"/>
    <w:rsid w:val="0003473F"/>
    <w:rsid w:val="00034910"/>
    <w:rsid w:val="00034B55"/>
    <w:rsid w:val="000354DC"/>
    <w:rsid w:val="0003559B"/>
    <w:rsid w:val="000359EE"/>
    <w:rsid w:val="00035BA7"/>
    <w:rsid w:val="000361C5"/>
    <w:rsid w:val="00036FA0"/>
    <w:rsid w:val="0003776C"/>
    <w:rsid w:val="000378C5"/>
    <w:rsid w:val="00037E88"/>
    <w:rsid w:val="00037EDF"/>
    <w:rsid w:val="000409AC"/>
    <w:rsid w:val="00040CA5"/>
    <w:rsid w:val="00040CD6"/>
    <w:rsid w:val="00040F27"/>
    <w:rsid w:val="000413D2"/>
    <w:rsid w:val="0004162A"/>
    <w:rsid w:val="00041835"/>
    <w:rsid w:val="00041F60"/>
    <w:rsid w:val="00042879"/>
    <w:rsid w:val="000429BA"/>
    <w:rsid w:val="00042EE4"/>
    <w:rsid w:val="000430D8"/>
    <w:rsid w:val="00043143"/>
    <w:rsid w:val="00043F5A"/>
    <w:rsid w:val="000442C6"/>
    <w:rsid w:val="0004491F"/>
    <w:rsid w:val="00044CFD"/>
    <w:rsid w:val="00044F5C"/>
    <w:rsid w:val="0004519F"/>
    <w:rsid w:val="0004585E"/>
    <w:rsid w:val="000458B8"/>
    <w:rsid w:val="00045940"/>
    <w:rsid w:val="00046189"/>
    <w:rsid w:val="000461DC"/>
    <w:rsid w:val="00046272"/>
    <w:rsid w:val="000463FE"/>
    <w:rsid w:val="0004664D"/>
    <w:rsid w:val="00046BCF"/>
    <w:rsid w:val="00046ED1"/>
    <w:rsid w:val="0004719B"/>
    <w:rsid w:val="000473D1"/>
    <w:rsid w:val="00050335"/>
    <w:rsid w:val="00050561"/>
    <w:rsid w:val="00050ACB"/>
    <w:rsid w:val="00050D22"/>
    <w:rsid w:val="00050E09"/>
    <w:rsid w:val="000519A0"/>
    <w:rsid w:val="00051D24"/>
    <w:rsid w:val="00052489"/>
    <w:rsid w:val="000525F9"/>
    <w:rsid w:val="00052ADC"/>
    <w:rsid w:val="00053716"/>
    <w:rsid w:val="00054450"/>
    <w:rsid w:val="000546A8"/>
    <w:rsid w:val="000546BB"/>
    <w:rsid w:val="00055296"/>
    <w:rsid w:val="000554C9"/>
    <w:rsid w:val="0005695E"/>
    <w:rsid w:val="00056ECB"/>
    <w:rsid w:val="00057894"/>
    <w:rsid w:val="00060BAF"/>
    <w:rsid w:val="00060CCB"/>
    <w:rsid w:val="00060DB3"/>
    <w:rsid w:val="0006133B"/>
    <w:rsid w:val="00061C8F"/>
    <w:rsid w:val="00062794"/>
    <w:rsid w:val="000627E6"/>
    <w:rsid w:val="000628D6"/>
    <w:rsid w:val="00062A01"/>
    <w:rsid w:val="00062DB4"/>
    <w:rsid w:val="0006362C"/>
    <w:rsid w:val="00063962"/>
    <w:rsid w:val="00063BA2"/>
    <w:rsid w:val="0006418D"/>
    <w:rsid w:val="00064624"/>
    <w:rsid w:val="00064A83"/>
    <w:rsid w:val="00064AA1"/>
    <w:rsid w:val="00064DE0"/>
    <w:rsid w:val="0006555D"/>
    <w:rsid w:val="00065B0E"/>
    <w:rsid w:val="00065E4A"/>
    <w:rsid w:val="000700AC"/>
    <w:rsid w:val="000706D4"/>
    <w:rsid w:val="00070CB7"/>
    <w:rsid w:val="00071565"/>
    <w:rsid w:val="0007157A"/>
    <w:rsid w:val="000718F3"/>
    <w:rsid w:val="00071EE1"/>
    <w:rsid w:val="00072386"/>
    <w:rsid w:val="000738C6"/>
    <w:rsid w:val="0007565A"/>
    <w:rsid w:val="00075861"/>
    <w:rsid w:val="00076A7F"/>
    <w:rsid w:val="000776AF"/>
    <w:rsid w:val="000779DB"/>
    <w:rsid w:val="000779E7"/>
    <w:rsid w:val="00080D17"/>
    <w:rsid w:val="00081625"/>
    <w:rsid w:val="00081F3C"/>
    <w:rsid w:val="00082288"/>
    <w:rsid w:val="0008324C"/>
    <w:rsid w:val="00083270"/>
    <w:rsid w:val="0008371C"/>
    <w:rsid w:val="00084133"/>
    <w:rsid w:val="000845FE"/>
    <w:rsid w:val="000848D7"/>
    <w:rsid w:val="000849B4"/>
    <w:rsid w:val="00084D6E"/>
    <w:rsid w:val="00084EFB"/>
    <w:rsid w:val="00084F7D"/>
    <w:rsid w:val="00085167"/>
    <w:rsid w:val="00085524"/>
    <w:rsid w:val="0008564B"/>
    <w:rsid w:val="0008612A"/>
    <w:rsid w:val="00086329"/>
    <w:rsid w:val="0009042F"/>
    <w:rsid w:val="000906DD"/>
    <w:rsid w:val="0009085B"/>
    <w:rsid w:val="00090B68"/>
    <w:rsid w:val="00090CD6"/>
    <w:rsid w:val="000914DC"/>
    <w:rsid w:val="00091B80"/>
    <w:rsid w:val="00092085"/>
    <w:rsid w:val="000922E2"/>
    <w:rsid w:val="00092511"/>
    <w:rsid w:val="00092D98"/>
    <w:rsid w:val="00093212"/>
    <w:rsid w:val="0009354C"/>
    <w:rsid w:val="0009369C"/>
    <w:rsid w:val="00093A0C"/>
    <w:rsid w:val="00093A6A"/>
    <w:rsid w:val="00094A4B"/>
    <w:rsid w:val="00094A73"/>
    <w:rsid w:val="00095151"/>
    <w:rsid w:val="0009535E"/>
    <w:rsid w:val="00095589"/>
    <w:rsid w:val="000956F1"/>
    <w:rsid w:val="0009656E"/>
    <w:rsid w:val="000969DB"/>
    <w:rsid w:val="00097E3E"/>
    <w:rsid w:val="000A1044"/>
    <w:rsid w:val="000A1114"/>
    <w:rsid w:val="000A12B0"/>
    <w:rsid w:val="000A1AE6"/>
    <w:rsid w:val="000A1CC7"/>
    <w:rsid w:val="000A1D4C"/>
    <w:rsid w:val="000A2245"/>
    <w:rsid w:val="000A2491"/>
    <w:rsid w:val="000A25ED"/>
    <w:rsid w:val="000A2A98"/>
    <w:rsid w:val="000A2E28"/>
    <w:rsid w:val="000A2FF9"/>
    <w:rsid w:val="000A32D2"/>
    <w:rsid w:val="000A380E"/>
    <w:rsid w:val="000A3F17"/>
    <w:rsid w:val="000A4118"/>
    <w:rsid w:val="000A446E"/>
    <w:rsid w:val="000A4833"/>
    <w:rsid w:val="000A4C5D"/>
    <w:rsid w:val="000A51D5"/>
    <w:rsid w:val="000A5361"/>
    <w:rsid w:val="000A54F9"/>
    <w:rsid w:val="000A5921"/>
    <w:rsid w:val="000A5DF2"/>
    <w:rsid w:val="000A75C3"/>
    <w:rsid w:val="000A7BB3"/>
    <w:rsid w:val="000A7DEE"/>
    <w:rsid w:val="000B0056"/>
    <w:rsid w:val="000B00BF"/>
    <w:rsid w:val="000B0A00"/>
    <w:rsid w:val="000B0CCF"/>
    <w:rsid w:val="000B0D1E"/>
    <w:rsid w:val="000B0FDE"/>
    <w:rsid w:val="000B1188"/>
    <w:rsid w:val="000B13B6"/>
    <w:rsid w:val="000B17B3"/>
    <w:rsid w:val="000B2372"/>
    <w:rsid w:val="000B337D"/>
    <w:rsid w:val="000B3C41"/>
    <w:rsid w:val="000B3C6D"/>
    <w:rsid w:val="000B4488"/>
    <w:rsid w:val="000B44F3"/>
    <w:rsid w:val="000B48F4"/>
    <w:rsid w:val="000B49E8"/>
    <w:rsid w:val="000B4B20"/>
    <w:rsid w:val="000B4D72"/>
    <w:rsid w:val="000B5267"/>
    <w:rsid w:val="000B566D"/>
    <w:rsid w:val="000B56D7"/>
    <w:rsid w:val="000B5864"/>
    <w:rsid w:val="000B5ABB"/>
    <w:rsid w:val="000B5B59"/>
    <w:rsid w:val="000B60D9"/>
    <w:rsid w:val="000B6267"/>
    <w:rsid w:val="000B6313"/>
    <w:rsid w:val="000B6350"/>
    <w:rsid w:val="000B6DB0"/>
    <w:rsid w:val="000B70DA"/>
    <w:rsid w:val="000B71B2"/>
    <w:rsid w:val="000B71D3"/>
    <w:rsid w:val="000B7779"/>
    <w:rsid w:val="000B792E"/>
    <w:rsid w:val="000C0748"/>
    <w:rsid w:val="000C1BDC"/>
    <w:rsid w:val="000C1D46"/>
    <w:rsid w:val="000C2425"/>
    <w:rsid w:val="000C2910"/>
    <w:rsid w:val="000C344B"/>
    <w:rsid w:val="000C38D2"/>
    <w:rsid w:val="000C3AF5"/>
    <w:rsid w:val="000C4FCD"/>
    <w:rsid w:val="000C5074"/>
    <w:rsid w:val="000C5724"/>
    <w:rsid w:val="000C5AE4"/>
    <w:rsid w:val="000C5C13"/>
    <w:rsid w:val="000C668C"/>
    <w:rsid w:val="000C6825"/>
    <w:rsid w:val="000C6F95"/>
    <w:rsid w:val="000C75DC"/>
    <w:rsid w:val="000C7B01"/>
    <w:rsid w:val="000D0225"/>
    <w:rsid w:val="000D0EFF"/>
    <w:rsid w:val="000D11AD"/>
    <w:rsid w:val="000D1272"/>
    <w:rsid w:val="000D161C"/>
    <w:rsid w:val="000D19AE"/>
    <w:rsid w:val="000D3381"/>
    <w:rsid w:val="000D34D3"/>
    <w:rsid w:val="000D4ACC"/>
    <w:rsid w:val="000D6C25"/>
    <w:rsid w:val="000D763E"/>
    <w:rsid w:val="000D7842"/>
    <w:rsid w:val="000E005E"/>
    <w:rsid w:val="000E0E46"/>
    <w:rsid w:val="000E152E"/>
    <w:rsid w:val="000E1823"/>
    <w:rsid w:val="000E1887"/>
    <w:rsid w:val="000E1ACC"/>
    <w:rsid w:val="000E2B20"/>
    <w:rsid w:val="000E2CDC"/>
    <w:rsid w:val="000E358C"/>
    <w:rsid w:val="000E449D"/>
    <w:rsid w:val="000E48F7"/>
    <w:rsid w:val="000E4918"/>
    <w:rsid w:val="000E59EE"/>
    <w:rsid w:val="000E68CD"/>
    <w:rsid w:val="000E76F0"/>
    <w:rsid w:val="000E7913"/>
    <w:rsid w:val="000F0143"/>
    <w:rsid w:val="000F0167"/>
    <w:rsid w:val="000F0C58"/>
    <w:rsid w:val="000F0D5F"/>
    <w:rsid w:val="000F0D85"/>
    <w:rsid w:val="000F0F91"/>
    <w:rsid w:val="000F15B2"/>
    <w:rsid w:val="000F22BD"/>
    <w:rsid w:val="000F36A9"/>
    <w:rsid w:val="000F4586"/>
    <w:rsid w:val="000F54B7"/>
    <w:rsid w:val="000F56C7"/>
    <w:rsid w:val="000F76C1"/>
    <w:rsid w:val="000F7A7D"/>
    <w:rsid w:val="001000A3"/>
    <w:rsid w:val="001011EF"/>
    <w:rsid w:val="00101362"/>
    <w:rsid w:val="001015FE"/>
    <w:rsid w:val="0010201B"/>
    <w:rsid w:val="001026DE"/>
    <w:rsid w:val="00102BD1"/>
    <w:rsid w:val="00102BE9"/>
    <w:rsid w:val="00102FB4"/>
    <w:rsid w:val="0010303B"/>
    <w:rsid w:val="00103187"/>
    <w:rsid w:val="001036CB"/>
    <w:rsid w:val="001039C7"/>
    <w:rsid w:val="00103EEE"/>
    <w:rsid w:val="00103F06"/>
    <w:rsid w:val="00103F6D"/>
    <w:rsid w:val="00104D31"/>
    <w:rsid w:val="00105181"/>
    <w:rsid w:val="001052A3"/>
    <w:rsid w:val="001057D3"/>
    <w:rsid w:val="00105AFC"/>
    <w:rsid w:val="001061D3"/>
    <w:rsid w:val="00106385"/>
    <w:rsid w:val="001072D0"/>
    <w:rsid w:val="00107603"/>
    <w:rsid w:val="00110571"/>
    <w:rsid w:val="00110582"/>
    <w:rsid w:val="00110939"/>
    <w:rsid w:val="00110A21"/>
    <w:rsid w:val="00110C56"/>
    <w:rsid w:val="00110FFF"/>
    <w:rsid w:val="00111447"/>
    <w:rsid w:val="00111999"/>
    <w:rsid w:val="00111C2A"/>
    <w:rsid w:val="00111C42"/>
    <w:rsid w:val="00111E3B"/>
    <w:rsid w:val="0011203E"/>
    <w:rsid w:val="00112828"/>
    <w:rsid w:val="001131D2"/>
    <w:rsid w:val="00113427"/>
    <w:rsid w:val="00113CC7"/>
    <w:rsid w:val="001140A3"/>
    <w:rsid w:val="001147DC"/>
    <w:rsid w:val="001151F3"/>
    <w:rsid w:val="001153F3"/>
    <w:rsid w:val="00115470"/>
    <w:rsid w:val="0011548D"/>
    <w:rsid w:val="00115687"/>
    <w:rsid w:val="00115CE9"/>
    <w:rsid w:val="00116424"/>
    <w:rsid w:val="001173F8"/>
    <w:rsid w:val="00117630"/>
    <w:rsid w:val="00117840"/>
    <w:rsid w:val="00117AB5"/>
    <w:rsid w:val="00117FA4"/>
    <w:rsid w:val="00120314"/>
    <w:rsid w:val="001205E7"/>
    <w:rsid w:val="0012072A"/>
    <w:rsid w:val="00120AC7"/>
    <w:rsid w:val="00120C56"/>
    <w:rsid w:val="00120F96"/>
    <w:rsid w:val="0012114E"/>
    <w:rsid w:val="00121D2C"/>
    <w:rsid w:val="001226C7"/>
    <w:rsid w:val="00122823"/>
    <w:rsid w:val="00122AA0"/>
    <w:rsid w:val="001230A2"/>
    <w:rsid w:val="00123197"/>
    <w:rsid w:val="0012321D"/>
    <w:rsid w:val="001239CA"/>
    <w:rsid w:val="00123FFB"/>
    <w:rsid w:val="00124536"/>
    <w:rsid w:val="00124719"/>
    <w:rsid w:val="00124D54"/>
    <w:rsid w:val="00125092"/>
    <w:rsid w:val="001251BB"/>
    <w:rsid w:val="0012547B"/>
    <w:rsid w:val="00125896"/>
    <w:rsid w:val="00125AF3"/>
    <w:rsid w:val="00125D82"/>
    <w:rsid w:val="001260BE"/>
    <w:rsid w:val="00126715"/>
    <w:rsid w:val="00126A29"/>
    <w:rsid w:val="001270E7"/>
    <w:rsid w:val="00127A04"/>
    <w:rsid w:val="00130260"/>
    <w:rsid w:val="001306BA"/>
    <w:rsid w:val="001308FF"/>
    <w:rsid w:val="00130927"/>
    <w:rsid w:val="00130973"/>
    <w:rsid w:val="00130B02"/>
    <w:rsid w:val="00130B46"/>
    <w:rsid w:val="0013122A"/>
    <w:rsid w:val="001312B5"/>
    <w:rsid w:val="00131339"/>
    <w:rsid w:val="00132045"/>
    <w:rsid w:val="0013223C"/>
    <w:rsid w:val="00132584"/>
    <w:rsid w:val="001330C9"/>
    <w:rsid w:val="001330FC"/>
    <w:rsid w:val="001348AA"/>
    <w:rsid w:val="00134985"/>
    <w:rsid w:val="00134C11"/>
    <w:rsid w:val="00135C65"/>
    <w:rsid w:val="00135EA1"/>
    <w:rsid w:val="001360DD"/>
    <w:rsid w:val="0013626B"/>
    <w:rsid w:val="00136407"/>
    <w:rsid w:val="00136668"/>
    <w:rsid w:val="00136714"/>
    <w:rsid w:val="00136A49"/>
    <w:rsid w:val="00136C09"/>
    <w:rsid w:val="00136E05"/>
    <w:rsid w:val="00137045"/>
    <w:rsid w:val="00137279"/>
    <w:rsid w:val="001372FA"/>
    <w:rsid w:val="001375A9"/>
    <w:rsid w:val="00137662"/>
    <w:rsid w:val="00137BB8"/>
    <w:rsid w:val="00137FD7"/>
    <w:rsid w:val="00140C59"/>
    <w:rsid w:val="0014160D"/>
    <w:rsid w:val="00141B6A"/>
    <w:rsid w:val="00141F48"/>
    <w:rsid w:val="00142949"/>
    <w:rsid w:val="001433A9"/>
    <w:rsid w:val="00144408"/>
    <w:rsid w:val="00144537"/>
    <w:rsid w:val="00144F0F"/>
    <w:rsid w:val="001461F4"/>
    <w:rsid w:val="00146595"/>
    <w:rsid w:val="00146B7C"/>
    <w:rsid w:val="00146D80"/>
    <w:rsid w:val="00146F44"/>
    <w:rsid w:val="00147BBD"/>
    <w:rsid w:val="00150CFB"/>
    <w:rsid w:val="00150E94"/>
    <w:rsid w:val="00150EBC"/>
    <w:rsid w:val="00151077"/>
    <w:rsid w:val="00151314"/>
    <w:rsid w:val="0015172A"/>
    <w:rsid w:val="00151780"/>
    <w:rsid w:val="00152069"/>
    <w:rsid w:val="001526FB"/>
    <w:rsid w:val="001527BC"/>
    <w:rsid w:val="00152CFD"/>
    <w:rsid w:val="00152DFA"/>
    <w:rsid w:val="00152E5E"/>
    <w:rsid w:val="00153438"/>
    <w:rsid w:val="00153499"/>
    <w:rsid w:val="00153B3B"/>
    <w:rsid w:val="00153D49"/>
    <w:rsid w:val="001543E5"/>
    <w:rsid w:val="00154495"/>
    <w:rsid w:val="001548E5"/>
    <w:rsid w:val="00154D66"/>
    <w:rsid w:val="00154E22"/>
    <w:rsid w:val="00154F20"/>
    <w:rsid w:val="00155AD6"/>
    <w:rsid w:val="00155C0E"/>
    <w:rsid w:val="00155D5C"/>
    <w:rsid w:val="00155FBC"/>
    <w:rsid w:val="00156189"/>
    <w:rsid w:val="00156198"/>
    <w:rsid w:val="001566B6"/>
    <w:rsid w:val="00156B07"/>
    <w:rsid w:val="001577F5"/>
    <w:rsid w:val="00157808"/>
    <w:rsid w:val="001610C5"/>
    <w:rsid w:val="001611F7"/>
    <w:rsid w:val="00161586"/>
    <w:rsid w:val="00162754"/>
    <w:rsid w:val="00162FD4"/>
    <w:rsid w:val="00162FF3"/>
    <w:rsid w:val="00162FFB"/>
    <w:rsid w:val="0016300D"/>
    <w:rsid w:val="0016383E"/>
    <w:rsid w:val="001646D3"/>
    <w:rsid w:val="00164E80"/>
    <w:rsid w:val="0016529D"/>
    <w:rsid w:val="001652D5"/>
    <w:rsid w:val="001668C4"/>
    <w:rsid w:val="0016707D"/>
    <w:rsid w:val="001673D1"/>
    <w:rsid w:val="00167804"/>
    <w:rsid w:val="00167BB5"/>
    <w:rsid w:val="00167E2B"/>
    <w:rsid w:val="0017073A"/>
    <w:rsid w:val="001707B5"/>
    <w:rsid w:val="00170826"/>
    <w:rsid w:val="001712C9"/>
    <w:rsid w:val="001712FC"/>
    <w:rsid w:val="00171CED"/>
    <w:rsid w:val="00171D24"/>
    <w:rsid w:val="00172003"/>
    <w:rsid w:val="0017230B"/>
    <w:rsid w:val="00173CCA"/>
    <w:rsid w:val="001745F8"/>
    <w:rsid w:val="00174642"/>
    <w:rsid w:val="00174FCD"/>
    <w:rsid w:val="0017531D"/>
    <w:rsid w:val="00175CF6"/>
    <w:rsid w:val="001765C5"/>
    <w:rsid w:val="001765CB"/>
    <w:rsid w:val="00176671"/>
    <w:rsid w:val="0017705A"/>
    <w:rsid w:val="001770E0"/>
    <w:rsid w:val="001778FF"/>
    <w:rsid w:val="00177BAE"/>
    <w:rsid w:val="00177FEE"/>
    <w:rsid w:val="00181605"/>
    <w:rsid w:val="00181C51"/>
    <w:rsid w:val="001822E8"/>
    <w:rsid w:val="001823F8"/>
    <w:rsid w:val="001828E9"/>
    <w:rsid w:val="00182A44"/>
    <w:rsid w:val="001835B4"/>
    <w:rsid w:val="0018380D"/>
    <w:rsid w:val="001838CF"/>
    <w:rsid w:val="00184BED"/>
    <w:rsid w:val="001850C9"/>
    <w:rsid w:val="001850DD"/>
    <w:rsid w:val="001851D6"/>
    <w:rsid w:val="0018581E"/>
    <w:rsid w:val="00185D39"/>
    <w:rsid w:val="00186A19"/>
    <w:rsid w:val="00187966"/>
    <w:rsid w:val="00190D84"/>
    <w:rsid w:val="0019108D"/>
    <w:rsid w:val="00191A18"/>
    <w:rsid w:val="00191A64"/>
    <w:rsid w:val="00191C6F"/>
    <w:rsid w:val="00192035"/>
    <w:rsid w:val="001920B3"/>
    <w:rsid w:val="00192410"/>
    <w:rsid w:val="00192E49"/>
    <w:rsid w:val="00192EF5"/>
    <w:rsid w:val="00192F20"/>
    <w:rsid w:val="0019321D"/>
    <w:rsid w:val="00193539"/>
    <w:rsid w:val="00193C1D"/>
    <w:rsid w:val="00194A57"/>
    <w:rsid w:val="001959DE"/>
    <w:rsid w:val="0019673B"/>
    <w:rsid w:val="001971FE"/>
    <w:rsid w:val="0019749A"/>
    <w:rsid w:val="001A0285"/>
    <w:rsid w:val="001A0338"/>
    <w:rsid w:val="001A0509"/>
    <w:rsid w:val="001A055B"/>
    <w:rsid w:val="001A09D3"/>
    <w:rsid w:val="001A0ADB"/>
    <w:rsid w:val="001A0F85"/>
    <w:rsid w:val="001A18C6"/>
    <w:rsid w:val="001A2043"/>
    <w:rsid w:val="001A24AF"/>
    <w:rsid w:val="001A2691"/>
    <w:rsid w:val="001A2FDC"/>
    <w:rsid w:val="001A3097"/>
    <w:rsid w:val="001A3442"/>
    <w:rsid w:val="001A3611"/>
    <w:rsid w:val="001A3D09"/>
    <w:rsid w:val="001A3F12"/>
    <w:rsid w:val="001A4182"/>
    <w:rsid w:val="001A4592"/>
    <w:rsid w:val="001A48F1"/>
    <w:rsid w:val="001A4A60"/>
    <w:rsid w:val="001A5BD7"/>
    <w:rsid w:val="001A5ED5"/>
    <w:rsid w:val="001A6A1C"/>
    <w:rsid w:val="001A6AFC"/>
    <w:rsid w:val="001A6C2E"/>
    <w:rsid w:val="001A6D76"/>
    <w:rsid w:val="001A6E4D"/>
    <w:rsid w:val="001A6F19"/>
    <w:rsid w:val="001A74B6"/>
    <w:rsid w:val="001A791E"/>
    <w:rsid w:val="001A7C2D"/>
    <w:rsid w:val="001A7ED2"/>
    <w:rsid w:val="001B0902"/>
    <w:rsid w:val="001B1274"/>
    <w:rsid w:val="001B14A6"/>
    <w:rsid w:val="001B1F36"/>
    <w:rsid w:val="001B1F48"/>
    <w:rsid w:val="001B22A5"/>
    <w:rsid w:val="001B2749"/>
    <w:rsid w:val="001B2DA2"/>
    <w:rsid w:val="001B2EE3"/>
    <w:rsid w:val="001B35BC"/>
    <w:rsid w:val="001B38E2"/>
    <w:rsid w:val="001B3B76"/>
    <w:rsid w:val="001B3FCF"/>
    <w:rsid w:val="001B4171"/>
    <w:rsid w:val="001B4762"/>
    <w:rsid w:val="001B49B4"/>
    <w:rsid w:val="001B4C98"/>
    <w:rsid w:val="001B51DE"/>
    <w:rsid w:val="001B54BB"/>
    <w:rsid w:val="001B6259"/>
    <w:rsid w:val="001B66BF"/>
    <w:rsid w:val="001B6847"/>
    <w:rsid w:val="001B73AC"/>
    <w:rsid w:val="001B7C42"/>
    <w:rsid w:val="001B7F90"/>
    <w:rsid w:val="001B7FF3"/>
    <w:rsid w:val="001C0203"/>
    <w:rsid w:val="001C0936"/>
    <w:rsid w:val="001C10A4"/>
    <w:rsid w:val="001C1170"/>
    <w:rsid w:val="001C135D"/>
    <w:rsid w:val="001C1687"/>
    <w:rsid w:val="001C270F"/>
    <w:rsid w:val="001C2CF7"/>
    <w:rsid w:val="001C2E59"/>
    <w:rsid w:val="001C2F6D"/>
    <w:rsid w:val="001C2FA7"/>
    <w:rsid w:val="001C36A2"/>
    <w:rsid w:val="001C38AB"/>
    <w:rsid w:val="001C4C1D"/>
    <w:rsid w:val="001C7E11"/>
    <w:rsid w:val="001D04B1"/>
    <w:rsid w:val="001D0C5D"/>
    <w:rsid w:val="001D0E68"/>
    <w:rsid w:val="001D1069"/>
    <w:rsid w:val="001D1330"/>
    <w:rsid w:val="001D18EC"/>
    <w:rsid w:val="001D1A77"/>
    <w:rsid w:val="001D1B6F"/>
    <w:rsid w:val="001D1ECC"/>
    <w:rsid w:val="001D270B"/>
    <w:rsid w:val="001D27F7"/>
    <w:rsid w:val="001D2D55"/>
    <w:rsid w:val="001D3282"/>
    <w:rsid w:val="001D3EE7"/>
    <w:rsid w:val="001D43E7"/>
    <w:rsid w:val="001D4490"/>
    <w:rsid w:val="001D562B"/>
    <w:rsid w:val="001D5EE6"/>
    <w:rsid w:val="001D662B"/>
    <w:rsid w:val="001D66CB"/>
    <w:rsid w:val="001D66DC"/>
    <w:rsid w:val="001D6933"/>
    <w:rsid w:val="001D6EBE"/>
    <w:rsid w:val="001E0443"/>
    <w:rsid w:val="001E08AE"/>
    <w:rsid w:val="001E1854"/>
    <w:rsid w:val="001E27AE"/>
    <w:rsid w:val="001E29B7"/>
    <w:rsid w:val="001E30F6"/>
    <w:rsid w:val="001E31AE"/>
    <w:rsid w:val="001E3546"/>
    <w:rsid w:val="001E3B4D"/>
    <w:rsid w:val="001E582A"/>
    <w:rsid w:val="001E5B12"/>
    <w:rsid w:val="001E5FAD"/>
    <w:rsid w:val="001E627A"/>
    <w:rsid w:val="001E69D7"/>
    <w:rsid w:val="001E7481"/>
    <w:rsid w:val="001E78FB"/>
    <w:rsid w:val="001E79FF"/>
    <w:rsid w:val="001E7C9A"/>
    <w:rsid w:val="001E7DEB"/>
    <w:rsid w:val="001F001C"/>
    <w:rsid w:val="001F00B4"/>
    <w:rsid w:val="001F0472"/>
    <w:rsid w:val="001F0AD3"/>
    <w:rsid w:val="001F0B04"/>
    <w:rsid w:val="001F0C66"/>
    <w:rsid w:val="001F0D6B"/>
    <w:rsid w:val="001F1F89"/>
    <w:rsid w:val="001F29F4"/>
    <w:rsid w:val="001F2A57"/>
    <w:rsid w:val="001F2ABB"/>
    <w:rsid w:val="001F2ADD"/>
    <w:rsid w:val="001F39FE"/>
    <w:rsid w:val="001F4107"/>
    <w:rsid w:val="001F49E1"/>
    <w:rsid w:val="001F51C3"/>
    <w:rsid w:val="001F5C5A"/>
    <w:rsid w:val="001F5F28"/>
    <w:rsid w:val="001F5F91"/>
    <w:rsid w:val="001F6412"/>
    <w:rsid w:val="001F658D"/>
    <w:rsid w:val="001F66D6"/>
    <w:rsid w:val="001F6A8B"/>
    <w:rsid w:val="001F6CD8"/>
    <w:rsid w:val="001F7B4D"/>
    <w:rsid w:val="002001C0"/>
    <w:rsid w:val="002005F6"/>
    <w:rsid w:val="002006BF"/>
    <w:rsid w:val="00200B76"/>
    <w:rsid w:val="0020173E"/>
    <w:rsid w:val="00201E99"/>
    <w:rsid w:val="002024DD"/>
    <w:rsid w:val="00204010"/>
    <w:rsid w:val="00205507"/>
    <w:rsid w:val="002059F3"/>
    <w:rsid w:val="00205D3F"/>
    <w:rsid w:val="00205D4C"/>
    <w:rsid w:val="00205F6E"/>
    <w:rsid w:val="00205F73"/>
    <w:rsid w:val="00205F87"/>
    <w:rsid w:val="0020604E"/>
    <w:rsid w:val="002066B9"/>
    <w:rsid w:val="002070D8"/>
    <w:rsid w:val="00207378"/>
    <w:rsid w:val="00207954"/>
    <w:rsid w:val="0020795A"/>
    <w:rsid w:val="00207966"/>
    <w:rsid w:val="00210578"/>
    <w:rsid w:val="00210CBC"/>
    <w:rsid w:val="00211045"/>
    <w:rsid w:val="002112CF"/>
    <w:rsid w:val="00211C3F"/>
    <w:rsid w:val="00211C63"/>
    <w:rsid w:val="00211D1A"/>
    <w:rsid w:val="00212332"/>
    <w:rsid w:val="002123B0"/>
    <w:rsid w:val="002126C0"/>
    <w:rsid w:val="002127E8"/>
    <w:rsid w:val="00212D99"/>
    <w:rsid w:val="00213C57"/>
    <w:rsid w:val="00214199"/>
    <w:rsid w:val="00214B5B"/>
    <w:rsid w:val="00214EBB"/>
    <w:rsid w:val="00215186"/>
    <w:rsid w:val="00215353"/>
    <w:rsid w:val="00215BC0"/>
    <w:rsid w:val="00215FD1"/>
    <w:rsid w:val="00216499"/>
    <w:rsid w:val="002169DC"/>
    <w:rsid w:val="00216CBE"/>
    <w:rsid w:val="00217708"/>
    <w:rsid w:val="00217981"/>
    <w:rsid w:val="00220D80"/>
    <w:rsid w:val="00220E8D"/>
    <w:rsid w:val="00221044"/>
    <w:rsid w:val="00222077"/>
    <w:rsid w:val="002224F6"/>
    <w:rsid w:val="00222503"/>
    <w:rsid w:val="00222786"/>
    <w:rsid w:val="00222A28"/>
    <w:rsid w:val="00224CFB"/>
    <w:rsid w:val="00224EBB"/>
    <w:rsid w:val="00225404"/>
    <w:rsid w:val="00225648"/>
    <w:rsid w:val="00225C40"/>
    <w:rsid w:val="0022626B"/>
    <w:rsid w:val="002266FC"/>
    <w:rsid w:val="0022685C"/>
    <w:rsid w:val="002270CB"/>
    <w:rsid w:val="00227A39"/>
    <w:rsid w:val="00227BC8"/>
    <w:rsid w:val="00227C1C"/>
    <w:rsid w:val="0023039A"/>
    <w:rsid w:val="00230AD8"/>
    <w:rsid w:val="00230DB1"/>
    <w:rsid w:val="002315DF"/>
    <w:rsid w:val="00231E39"/>
    <w:rsid w:val="0023200B"/>
    <w:rsid w:val="002325D4"/>
    <w:rsid w:val="00232602"/>
    <w:rsid w:val="00232ABF"/>
    <w:rsid w:val="002333D1"/>
    <w:rsid w:val="0023341A"/>
    <w:rsid w:val="0023397E"/>
    <w:rsid w:val="00233B2A"/>
    <w:rsid w:val="0023471E"/>
    <w:rsid w:val="002349A3"/>
    <w:rsid w:val="00234F03"/>
    <w:rsid w:val="00235009"/>
    <w:rsid w:val="00235125"/>
    <w:rsid w:val="00235533"/>
    <w:rsid w:val="00235E2B"/>
    <w:rsid w:val="00235F5C"/>
    <w:rsid w:val="00236A07"/>
    <w:rsid w:val="00237507"/>
    <w:rsid w:val="00237EF5"/>
    <w:rsid w:val="00237F4D"/>
    <w:rsid w:val="0024090E"/>
    <w:rsid w:val="00240DFD"/>
    <w:rsid w:val="00241768"/>
    <w:rsid w:val="00241B2F"/>
    <w:rsid w:val="00241C05"/>
    <w:rsid w:val="00241CE0"/>
    <w:rsid w:val="00241FA1"/>
    <w:rsid w:val="00241FA8"/>
    <w:rsid w:val="002430B5"/>
    <w:rsid w:val="00244381"/>
    <w:rsid w:val="00244FBD"/>
    <w:rsid w:val="0024559B"/>
    <w:rsid w:val="002455DA"/>
    <w:rsid w:val="0024583D"/>
    <w:rsid w:val="0024598B"/>
    <w:rsid w:val="00245D81"/>
    <w:rsid w:val="00246119"/>
    <w:rsid w:val="0024633D"/>
    <w:rsid w:val="00246517"/>
    <w:rsid w:val="002465BE"/>
    <w:rsid w:val="0024770A"/>
    <w:rsid w:val="00247758"/>
    <w:rsid w:val="002477A9"/>
    <w:rsid w:val="00247D43"/>
    <w:rsid w:val="002506E9"/>
    <w:rsid w:val="00250A86"/>
    <w:rsid w:val="00250C57"/>
    <w:rsid w:val="00250E27"/>
    <w:rsid w:val="00251136"/>
    <w:rsid w:val="00251400"/>
    <w:rsid w:val="002516D4"/>
    <w:rsid w:val="002516E7"/>
    <w:rsid w:val="002529C2"/>
    <w:rsid w:val="002531C1"/>
    <w:rsid w:val="0025331B"/>
    <w:rsid w:val="0025342A"/>
    <w:rsid w:val="002538B7"/>
    <w:rsid w:val="00254123"/>
    <w:rsid w:val="0025428E"/>
    <w:rsid w:val="002543F2"/>
    <w:rsid w:val="0025470A"/>
    <w:rsid w:val="00254822"/>
    <w:rsid w:val="00254F64"/>
    <w:rsid w:val="002552A8"/>
    <w:rsid w:val="00255BD6"/>
    <w:rsid w:val="002563CC"/>
    <w:rsid w:val="00256CE3"/>
    <w:rsid w:val="00256F20"/>
    <w:rsid w:val="00257B31"/>
    <w:rsid w:val="002602CD"/>
    <w:rsid w:val="002602FB"/>
    <w:rsid w:val="002609E9"/>
    <w:rsid w:val="00260C20"/>
    <w:rsid w:val="00262146"/>
    <w:rsid w:val="00262AB3"/>
    <w:rsid w:val="0026337B"/>
    <w:rsid w:val="00263724"/>
    <w:rsid w:val="00263A36"/>
    <w:rsid w:val="00264DC9"/>
    <w:rsid w:val="00264F5A"/>
    <w:rsid w:val="002657EF"/>
    <w:rsid w:val="00266821"/>
    <w:rsid w:val="00266DBF"/>
    <w:rsid w:val="002675AA"/>
    <w:rsid w:val="00270474"/>
    <w:rsid w:val="002709AF"/>
    <w:rsid w:val="00270C00"/>
    <w:rsid w:val="0027182F"/>
    <w:rsid w:val="0027303E"/>
    <w:rsid w:val="002730DB"/>
    <w:rsid w:val="00273677"/>
    <w:rsid w:val="00273E76"/>
    <w:rsid w:val="00274645"/>
    <w:rsid w:val="00274F21"/>
    <w:rsid w:val="002751A2"/>
    <w:rsid w:val="0027526D"/>
    <w:rsid w:val="00275480"/>
    <w:rsid w:val="002755E4"/>
    <w:rsid w:val="00276125"/>
    <w:rsid w:val="00276D84"/>
    <w:rsid w:val="00277D65"/>
    <w:rsid w:val="002808D7"/>
    <w:rsid w:val="00280D52"/>
    <w:rsid w:val="00280FDF"/>
    <w:rsid w:val="0028152B"/>
    <w:rsid w:val="002815CB"/>
    <w:rsid w:val="002819A1"/>
    <w:rsid w:val="00281A22"/>
    <w:rsid w:val="00281C98"/>
    <w:rsid w:val="00281DD9"/>
    <w:rsid w:val="00281F30"/>
    <w:rsid w:val="002824BB"/>
    <w:rsid w:val="0028297C"/>
    <w:rsid w:val="00282EE9"/>
    <w:rsid w:val="00282FF9"/>
    <w:rsid w:val="002832B4"/>
    <w:rsid w:val="00283B1E"/>
    <w:rsid w:val="00283CEC"/>
    <w:rsid w:val="00283F94"/>
    <w:rsid w:val="00284379"/>
    <w:rsid w:val="00284654"/>
    <w:rsid w:val="00284C97"/>
    <w:rsid w:val="00284FF3"/>
    <w:rsid w:val="002854C2"/>
    <w:rsid w:val="0028595E"/>
    <w:rsid w:val="00285FDF"/>
    <w:rsid w:val="00286598"/>
    <w:rsid w:val="0028683B"/>
    <w:rsid w:val="00286CF6"/>
    <w:rsid w:val="00286E30"/>
    <w:rsid w:val="00286FDC"/>
    <w:rsid w:val="00287045"/>
    <w:rsid w:val="00287615"/>
    <w:rsid w:val="00287622"/>
    <w:rsid w:val="00287AC5"/>
    <w:rsid w:val="00290C5E"/>
    <w:rsid w:val="00291193"/>
    <w:rsid w:val="00291377"/>
    <w:rsid w:val="002915DD"/>
    <w:rsid w:val="002923B6"/>
    <w:rsid w:val="00292DA6"/>
    <w:rsid w:val="00292DC5"/>
    <w:rsid w:val="00293218"/>
    <w:rsid w:val="002936DF"/>
    <w:rsid w:val="00294112"/>
    <w:rsid w:val="002941DE"/>
    <w:rsid w:val="00294443"/>
    <w:rsid w:val="0029474B"/>
    <w:rsid w:val="00294AC7"/>
    <w:rsid w:val="002958C5"/>
    <w:rsid w:val="00295FDD"/>
    <w:rsid w:val="00296276"/>
    <w:rsid w:val="0029689E"/>
    <w:rsid w:val="00296E31"/>
    <w:rsid w:val="00296E6E"/>
    <w:rsid w:val="00296EDC"/>
    <w:rsid w:val="0029702C"/>
    <w:rsid w:val="00297A20"/>
    <w:rsid w:val="00297B90"/>
    <w:rsid w:val="00297E84"/>
    <w:rsid w:val="002A03AC"/>
    <w:rsid w:val="002A0639"/>
    <w:rsid w:val="002A0BAA"/>
    <w:rsid w:val="002A0D3D"/>
    <w:rsid w:val="002A0EA4"/>
    <w:rsid w:val="002A107D"/>
    <w:rsid w:val="002A13D4"/>
    <w:rsid w:val="002A1F5F"/>
    <w:rsid w:val="002A2488"/>
    <w:rsid w:val="002A2A8B"/>
    <w:rsid w:val="002A2BA8"/>
    <w:rsid w:val="002A33F8"/>
    <w:rsid w:val="002A3ABD"/>
    <w:rsid w:val="002A3BBC"/>
    <w:rsid w:val="002A3F73"/>
    <w:rsid w:val="002A3FC6"/>
    <w:rsid w:val="002A4105"/>
    <w:rsid w:val="002A50EC"/>
    <w:rsid w:val="002A53F8"/>
    <w:rsid w:val="002A5C10"/>
    <w:rsid w:val="002A632B"/>
    <w:rsid w:val="002A6D11"/>
    <w:rsid w:val="002A7301"/>
    <w:rsid w:val="002A7C5C"/>
    <w:rsid w:val="002B0841"/>
    <w:rsid w:val="002B0B96"/>
    <w:rsid w:val="002B1182"/>
    <w:rsid w:val="002B1493"/>
    <w:rsid w:val="002B2153"/>
    <w:rsid w:val="002B2A97"/>
    <w:rsid w:val="002B2B61"/>
    <w:rsid w:val="002B2CAD"/>
    <w:rsid w:val="002B4922"/>
    <w:rsid w:val="002B5171"/>
    <w:rsid w:val="002B54FE"/>
    <w:rsid w:val="002B557E"/>
    <w:rsid w:val="002B55CB"/>
    <w:rsid w:val="002B5FEC"/>
    <w:rsid w:val="002B65DD"/>
    <w:rsid w:val="002B65F6"/>
    <w:rsid w:val="002B67E9"/>
    <w:rsid w:val="002B68E7"/>
    <w:rsid w:val="002B7AE6"/>
    <w:rsid w:val="002C0521"/>
    <w:rsid w:val="002C0E4E"/>
    <w:rsid w:val="002C1C51"/>
    <w:rsid w:val="002C2A47"/>
    <w:rsid w:val="002C2D19"/>
    <w:rsid w:val="002C35AA"/>
    <w:rsid w:val="002C37C8"/>
    <w:rsid w:val="002C3B16"/>
    <w:rsid w:val="002C4340"/>
    <w:rsid w:val="002C4E91"/>
    <w:rsid w:val="002C5EF7"/>
    <w:rsid w:val="002C64F7"/>
    <w:rsid w:val="002C74C7"/>
    <w:rsid w:val="002C77C5"/>
    <w:rsid w:val="002C7D2D"/>
    <w:rsid w:val="002C7D65"/>
    <w:rsid w:val="002D10FA"/>
    <w:rsid w:val="002D1AD4"/>
    <w:rsid w:val="002D256B"/>
    <w:rsid w:val="002D2951"/>
    <w:rsid w:val="002D2B7C"/>
    <w:rsid w:val="002D3188"/>
    <w:rsid w:val="002D3AD6"/>
    <w:rsid w:val="002D415D"/>
    <w:rsid w:val="002D421F"/>
    <w:rsid w:val="002D481C"/>
    <w:rsid w:val="002D4A60"/>
    <w:rsid w:val="002D4A7A"/>
    <w:rsid w:val="002D4C55"/>
    <w:rsid w:val="002D4D6E"/>
    <w:rsid w:val="002D5629"/>
    <w:rsid w:val="002D5C3C"/>
    <w:rsid w:val="002D5D8C"/>
    <w:rsid w:val="002D5D98"/>
    <w:rsid w:val="002D6075"/>
    <w:rsid w:val="002D610B"/>
    <w:rsid w:val="002D6B41"/>
    <w:rsid w:val="002D6FF4"/>
    <w:rsid w:val="002D727C"/>
    <w:rsid w:val="002D7387"/>
    <w:rsid w:val="002E02A9"/>
    <w:rsid w:val="002E02AA"/>
    <w:rsid w:val="002E076A"/>
    <w:rsid w:val="002E0971"/>
    <w:rsid w:val="002E0974"/>
    <w:rsid w:val="002E0B8A"/>
    <w:rsid w:val="002E0D2A"/>
    <w:rsid w:val="002E194B"/>
    <w:rsid w:val="002E1C75"/>
    <w:rsid w:val="002E1F9F"/>
    <w:rsid w:val="002E208D"/>
    <w:rsid w:val="002E25C0"/>
    <w:rsid w:val="002E3102"/>
    <w:rsid w:val="002E364A"/>
    <w:rsid w:val="002E3B2A"/>
    <w:rsid w:val="002E3FF3"/>
    <w:rsid w:val="002E4186"/>
    <w:rsid w:val="002E4AC8"/>
    <w:rsid w:val="002E50F5"/>
    <w:rsid w:val="002E52D3"/>
    <w:rsid w:val="002E57E5"/>
    <w:rsid w:val="002E616D"/>
    <w:rsid w:val="002E6709"/>
    <w:rsid w:val="002F08DC"/>
    <w:rsid w:val="002F0A0D"/>
    <w:rsid w:val="002F1AF1"/>
    <w:rsid w:val="002F25A2"/>
    <w:rsid w:val="002F31B2"/>
    <w:rsid w:val="002F3CE4"/>
    <w:rsid w:val="002F4A25"/>
    <w:rsid w:val="002F4EF7"/>
    <w:rsid w:val="002F56C6"/>
    <w:rsid w:val="002F5E77"/>
    <w:rsid w:val="002F6291"/>
    <w:rsid w:val="002F7166"/>
    <w:rsid w:val="002F7F80"/>
    <w:rsid w:val="00300664"/>
    <w:rsid w:val="00301C4B"/>
    <w:rsid w:val="003021AE"/>
    <w:rsid w:val="0030366A"/>
    <w:rsid w:val="00303CA3"/>
    <w:rsid w:val="00303E7C"/>
    <w:rsid w:val="00303FD7"/>
    <w:rsid w:val="00304A77"/>
    <w:rsid w:val="003053F6"/>
    <w:rsid w:val="00305708"/>
    <w:rsid w:val="003057C1"/>
    <w:rsid w:val="00305999"/>
    <w:rsid w:val="00305E46"/>
    <w:rsid w:val="0030613C"/>
    <w:rsid w:val="0030662D"/>
    <w:rsid w:val="00306901"/>
    <w:rsid w:val="00307252"/>
    <w:rsid w:val="00307309"/>
    <w:rsid w:val="00307A2C"/>
    <w:rsid w:val="00307B2C"/>
    <w:rsid w:val="00307E3B"/>
    <w:rsid w:val="003102AE"/>
    <w:rsid w:val="00310DF2"/>
    <w:rsid w:val="00310F7F"/>
    <w:rsid w:val="00311A39"/>
    <w:rsid w:val="00312402"/>
    <w:rsid w:val="003136AA"/>
    <w:rsid w:val="00315918"/>
    <w:rsid w:val="00316244"/>
    <w:rsid w:val="00316600"/>
    <w:rsid w:val="00316C24"/>
    <w:rsid w:val="00317A6F"/>
    <w:rsid w:val="00320214"/>
    <w:rsid w:val="00320824"/>
    <w:rsid w:val="00320A18"/>
    <w:rsid w:val="00320EF8"/>
    <w:rsid w:val="003212AB"/>
    <w:rsid w:val="00321483"/>
    <w:rsid w:val="00321549"/>
    <w:rsid w:val="00321583"/>
    <w:rsid w:val="00321B2C"/>
    <w:rsid w:val="00321F6D"/>
    <w:rsid w:val="00322009"/>
    <w:rsid w:val="00322C54"/>
    <w:rsid w:val="00323E34"/>
    <w:rsid w:val="00324105"/>
    <w:rsid w:val="00324514"/>
    <w:rsid w:val="003246FC"/>
    <w:rsid w:val="003256F6"/>
    <w:rsid w:val="00326546"/>
    <w:rsid w:val="003267DC"/>
    <w:rsid w:val="00327049"/>
    <w:rsid w:val="00330227"/>
    <w:rsid w:val="0033042C"/>
    <w:rsid w:val="003305C5"/>
    <w:rsid w:val="00330759"/>
    <w:rsid w:val="00331F71"/>
    <w:rsid w:val="003321DF"/>
    <w:rsid w:val="00332249"/>
    <w:rsid w:val="00332259"/>
    <w:rsid w:val="00332521"/>
    <w:rsid w:val="003325E5"/>
    <w:rsid w:val="0033297D"/>
    <w:rsid w:val="00332CC5"/>
    <w:rsid w:val="00332CD3"/>
    <w:rsid w:val="00332FC8"/>
    <w:rsid w:val="0033327A"/>
    <w:rsid w:val="00333673"/>
    <w:rsid w:val="003341FB"/>
    <w:rsid w:val="00334BF2"/>
    <w:rsid w:val="003352C3"/>
    <w:rsid w:val="003353B5"/>
    <w:rsid w:val="00335FC6"/>
    <w:rsid w:val="003361B2"/>
    <w:rsid w:val="00336510"/>
    <w:rsid w:val="00336918"/>
    <w:rsid w:val="0033712A"/>
    <w:rsid w:val="003372BA"/>
    <w:rsid w:val="003373C0"/>
    <w:rsid w:val="003376DB"/>
    <w:rsid w:val="00337B07"/>
    <w:rsid w:val="00337D4A"/>
    <w:rsid w:val="003400BE"/>
    <w:rsid w:val="00340279"/>
    <w:rsid w:val="00340ABF"/>
    <w:rsid w:val="00340C19"/>
    <w:rsid w:val="00340C66"/>
    <w:rsid w:val="00341138"/>
    <w:rsid w:val="003418BD"/>
    <w:rsid w:val="00341E75"/>
    <w:rsid w:val="003420A1"/>
    <w:rsid w:val="00342DC9"/>
    <w:rsid w:val="00342F2F"/>
    <w:rsid w:val="0034311C"/>
    <w:rsid w:val="00343126"/>
    <w:rsid w:val="0034374B"/>
    <w:rsid w:val="00343F48"/>
    <w:rsid w:val="003448E1"/>
    <w:rsid w:val="00344CA0"/>
    <w:rsid w:val="00344D58"/>
    <w:rsid w:val="003453C5"/>
    <w:rsid w:val="00345607"/>
    <w:rsid w:val="003457BD"/>
    <w:rsid w:val="003474A0"/>
    <w:rsid w:val="00347AFF"/>
    <w:rsid w:val="003500F7"/>
    <w:rsid w:val="00350F9B"/>
    <w:rsid w:val="003512D4"/>
    <w:rsid w:val="00351676"/>
    <w:rsid w:val="003519D8"/>
    <w:rsid w:val="00351A04"/>
    <w:rsid w:val="00351D87"/>
    <w:rsid w:val="00351FB3"/>
    <w:rsid w:val="00352E50"/>
    <w:rsid w:val="00353485"/>
    <w:rsid w:val="00354404"/>
    <w:rsid w:val="00354A4E"/>
    <w:rsid w:val="00354D3B"/>
    <w:rsid w:val="0035551D"/>
    <w:rsid w:val="00355876"/>
    <w:rsid w:val="00356754"/>
    <w:rsid w:val="003568A8"/>
    <w:rsid w:val="003568F1"/>
    <w:rsid w:val="0035757B"/>
    <w:rsid w:val="00357CB6"/>
    <w:rsid w:val="0036002A"/>
    <w:rsid w:val="00360220"/>
    <w:rsid w:val="00360639"/>
    <w:rsid w:val="003610EF"/>
    <w:rsid w:val="003621F0"/>
    <w:rsid w:val="00362457"/>
    <w:rsid w:val="00362D4E"/>
    <w:rsid w:val="00363318"/>
    <w:rsid w:val="003636AC"/>
    <w:rsid w:val="0036374E"/>
    <w:rsid w:val="0036392B"/>
    <w:rsid w:val="00363BD9"/>
    <w:rsid w:val="00363CF1"/>
    <w:rsid w:val="00363E2F"/>
    <w:rsid w:val="00364128"/>
    <w:rsid w:val="00364FD1"/>
    <w:rsid w:val="00365239"/>
    <w:rsid w:val="0036532D"/>
    <w:rsid w:val="0036544E"/>
    <w:rsid w:val="00365827"/>
    <w:rsid w:val="003666E7"/>
    <w:rsid w:val="00366C78"/>
    <w:rsid w:val="003671ED"/>
    <w:rsid w:val="003675AE"/>
    <w:rsid w:val="00367D05"/>
    <w:rsid w:val="00370167"/>
    <w:rsid w:val="00370523"/>
    <w:rsid w:val="00371C92"/>
    <w:rsid w:val="0037269A"/>
    <w:rsid w:val="003727E1"/>
    <w:rsid w:val="0037295F"/>
    <w:rsid w:val="003729A5"/>
    <w:rsid w:val="00373347"/>
    <w:rsid w:val="00373785"/>
    <w:rsid w:val="003737DA"/>
    <w:rsid w:val="00373E1E"/>
    <w:rsid w:val="00373E82"/>
    <w:rsid w:val="00374050"/>
    <w:rsid w:val="00374526"/>
    <w:rsid w:val="0037466A"/>
    <w:rsid w:val="0037543B"/>
    <w:rsid w:val="003754A8"/>
    <w:rsid w:val="0037593A"/>
    <w:rsid w:val="003760A4"/>
    <w:rsid w:val="0037625D"/>
    <w:rsid w:val="003768E4"/>
    <w:rsid w:val="00376AAE"/>
    <w:rsid w:val="00376B53"/>
    <w:rsid w:val="00376B60"/>
    <w:rsid w:val="00376C21"/>
    <w:rsid w:val="00377386"/>
    <w:rsid w:val="0038109D"/>
    <w:rsid w:val="003822A3"/>
    <w:rsid w:val="003827E6"/>
    <w:rsid w:val="00382881"/>
    <w:rsid w:val="003829E7"/>
    <w:rsid w:val="00382B81"/>
    <w:rsid w:val="00383B98"/>
    <w:rsid w:val="00384102"/>
    <w:rsid w:val="00384289"/>
    <w:rsid w:val="0038449E"/>
    <w:rsid w:val="00384E1D"/>
    <w:rsid w:val="00385312"/>
    <w:rsid w:val="003856AE"/>
    <w:rsid w:val="0038635D"/>
    <w:rsid w:val="0038668D"/>
    <w:rsid w:val="00387146"/>
    <w:rsid w:val="0038714C"/>
    <w:rsid w:val="003871ED"/>
    <w:rsid w:val="00387391"/>
    <w:rsid w:val="003875A1"/>
    <w:rsid w:val="00387E80"/>
    <w:rsid w:val="00390119"/>
    <w:rsid w:val="003902F3"/>
    <w:rsid w:val="0039078D"/>
    <w:rsid w:val="00390CE8"/>
    <w:rsid w:val="003914B2"/>
    <w:rsid w:val="003921B2"/>
    <w:rsid w:val="00392267"/>
    <w:rsid w:val="00392374"/>
    <w:rsid w:val="00393455"/>
    <w:rsid w:val="00393763"/>
    <w:rsid w:val="00393EC3"/>
    <w:rsid w:val="003941B3"/>
    <w:rsid w:val="003942F3"/>
    <w:rsid w:val="0039477A"/>
    <w:rsid w:val="00394C3F"/>
    <w:rsid w:val="00395A59"/>
    <w:rsid w:val="003964DA"/>
    <w:rsid w:val="0039655C"/>
    <w:rsid w:val="003967C8"/>
    <w:rsid w:val="003969A6"/>
    <w:rsid w:val="00397AAE"/>
    <w:rsid w:val="003A0A63"/>
    <w:rsid w:val="003A22A4"/>
    <w:rsid w:val="003A2413"/>
    <w:rsid w:val="003A2CCA"/>
    <w:rsid w:val="003A3085"/>
    <w:rsid w:val="003A32AD"/>
    <w:rsid w:val="003A339C"/>
    <w:rsid w:val="003A390A"/>
    <w:rsid w:val="003A3AB7"/>
    <w:rsid w:val="003A3AF6"/>
    <w:rsid w:val="003A3E50"/>
    <w:rsid w:val="003A3F48"/>
    <w:rsid w:val="003A4070"/>
    <w:rsid w:val="003A4849"/>
    <w:rsid w:val="003A4947"/>
    <w:rsid w:val="003A4A20"/>
    <w:rsid w:val="003A4E01"/>
    <w:rsid w:val="003A5016"/>
    <w:rsid w:val="003A5764"/>
    <w:rsid w:val="003A58FB"/>
    <w:rsid w:val="003A6230"/>
    <w:rsid w:val="003A65BD"/>
    <w:rsid w:val="003A6D25"/>
    <w:rsid w:val="003A6E39"/>
    <w:rsid w:val="003A712F"/>
    <w:rsid w:val="003A7411"/>
    <w:rsid w:val="003A7919"/>
    <w:rsid w:val="003A7D0C"/>
    <w:rsid w:val="003B0509"/>
    <w:rsid w:val="003B06AE"/>
    <w:rsid w:val="003B08AC"/>
    <w:rsid w:val="003B0BAB"/>
    <w:rsid w:val="003B0E6E"/>
    <w:rsid w:val="003B14C4"/>
    <w:rsid w:val="003B18EF"/>
    <w:rsid w:val="003B24B4"/>
    <w:rsid w:val="003B2F0C"/>
    <w:rsid w:val="003B3214"/>
    <w:rsid w:val="003B3BE0"/>
    <w:rsid w:val="003B4A4D"/>
    <w:rsid w:val="003B4AD9"/>
    <w:rsid w:val="003B4C35"/>
    <w:rsid w:val="003B4C7E"/>
    <w:rsid w:val="003B4E7D"/>
    <w:rsid w:val="003B4EC5"/>
    <w:rsid w:val="003B54D4"/>
    <w:rsid w:val="003B5B0B"/>
    <w:rsid w:val="003B5F0F"/>
    <w:rsid w:val="003B6043"/>
    <w:rsid w:val="003B650A"/>
    <w:rsid w:val="003B659E"/>
    <w:rsid w:val="003B6AF2"/>
    <w:rsid w:val="003C09FB"/>
    <w:rsid w:val="003C0C74"/>
    <w:rsid w:val="003C0CD6"/>
    <w:rsid w:val="003C1385"/>
    <w:rsid w:val="003C187C"/>
    <w:rsid w:val="003C24E8"/>
    <w:rsid w:val="003C2E09"/>
    <w:rsid w:val="003C2F2B"/>
    <w:rsid w:val="003C3072"/>
    <w:rsid w:val="003C3074"/>
    <w:rsid w:val="003C30C6"/>
    <w:rsid w:val="003C3529"/>
    <w:rsid w:val="003C36BA"/>
    <w:rsid w:val="003C380C"/>
    <w:rsid w:val="003C3850"/>
    <w:rsid w:val="003C397D"/>
    <w:rsid w:val="003C3B84"/>
    <w:rsid w:val="003C3C66"/>
    <w:rsid w:val="003C4107"/>
    <w:rsid w:val="003C451D"/>
    <w:rsid w:val="003C4F78"/>
    <w:rsid w:val="003C503C"/>
    <w:rsid w:val="003C51E0"/>
    <w:rsid w:val="003C52C2"/>
    <w:rsid w:val="003C53F5"/>
    <w:rsid w:val="003C5435"/>
    <w:rsid w:val="003C54BF"/>
    <w:rsid w:val="003C5592"/>
    <w:rsid w:val="003C5947"/>
    <w:rsid w:val="003C62F0"/>
    <w:rsid w:val="003C6811"/>
    <w:rsid w:val="003C687C"/>
    <w:rsid w:val="003C6E87"/>
    <w:rsid w:val="003C763B"/>
    <w:rsid w:val="003C79B5"/>
    <w:rsid w:val="003C7B1C"/>
    <w:rsid w:val="003D0477"/>
    <w:rsid w:val="003D0CF2"/>
    <w:rsid w:val="003D0D8A"/>
    <w:rsid w:val="003D1031"/>
    <w:rsid w:val="003D1C4E"/>
    <w:rsid w:val="003D3008"/>
    <w:rsid w:val="003D39D5"/>
    <w:rsid w:val="003D409B"/>
    <w:rsid w:val="003D4FB9"/>
    <w:rsid w:val="003D5D23"/>
    <w:rsid w:val="003D6792"/>
    <w:rsid w:val="003D6D1E"/>
    <w:rsid w:val="003D78E6"/>
    <w:rsid w:val="003D7919"/>
    <w:rsid w:val="003E03CE"/>
    <w:rsid w:val="003E104F"/>
    <w:rsid w:val="003E24DC"/>
    <w:rsid w:val="003E2DF9"/>
    <w:rsid w:val="003E30CF"/>
    <w:rsid w:val="003E3134"/>
    <w:rsid w:val="003E3B9B"/>
    <w:rsid w:val="003E3D13"/>
    <w:rsid w:val="003E46AA"/>
    <w:rsid w:val="003E48A7"/>
    <w:rsid w:val="003E625F"/>
    <w:rsid w:val="003E6824"/>
    <w:rsid w:val="003E687E"/>
    <w:rsid w:val="003E69E4"/>
    <w:rsid w:val="003E6A3E"/>
    <w:rsid w:val="003E7077"/>
    <w:rsid w:val="003E7124"/>
    <w:rsid w:val="003E7A74"/>
    <w:rsid w:val="003E7E41"/>
    <w:rsid w:val="003E7F5C"/>
    <w:rsid w:val="003F03D7"/>
    <w:rsid w:val="003F0479"/>
    <w:rsid w:val="003F0589"/>
    <w:rsid w:val="003F05A3"/>
    <w:rsid w:val="003F08A0"/>
    <w:rsid w:val="003F0E3F"/>
    <w:rsid w:val="003F1870"/>
    <w:rsid w:val="003F1AD1"/>
    <w:rsid w:val="003F1D94"/>
    <w:rsid w:val="003F2EF5"/>
    <w:rsid w:val="003F2FE4"/>
    <w:rsid w:val="003F3036"/>
    <w:rsid w:val="003F3226"/>
    <w:rsid w:val="003F384D"/>
    <w:rsid w:val="003F393E"/>
    <w:rsid w:val="003F5125"/>
    <w:rsid w:val="003F51D2"/>
    <w:rsid w:val="003F6067"/>
    <w:rsid w:val="003F7063"/>
    <w:rsid w:val="003F7677"/>
    <w:rsid w:val="003F7CAA"/>
    <w:rsid w:val="00401166"/>
    <w:rsid w:val="004013D8"/>
    <w:rsid w:val="004019E4"/>
    <w:rsid w:val="0040297A"/>
    <w:rsid w:val="00402CAF"/>
    <w:rsid w:val="00402DB9"/>
    <w:rsid w:val="004041E3"/>
    <w:rsid w:val="004041E5"/>
    <w:rsid w:val="0040482A"/>
    <w:rsid w:val="004048F4"/>
    <w:rsid w:val="00404941"/>
    <w:rsid w:val="00405237"/>
    <w:rsid w:val="004055F2"/>
    <w:rsid w:val="00405967"/>
    <w:rsid w:val="00405A7B"/>
    <w:rsid w:val="00406C3B"/>
    <w:rsid w:val="00407881"/>
    <w:rsid w:val="00407D83"/>
    <w:rsid w:val="00410A11"/>
    <w:rsid w:val="00411A52"/>
    <w:rsid w:val="00412189"/>
    <w:rsid w:val="0041226C"/>
    <w:rsid w:val="00412592"/>
    <w:rsid w:val="00412CAC"/>
    <w:rsid w:val="00412D28"/>
    <w:rsid w:val="00413931"/>
    <w:rsid w:val="00414880"/>
    <w:rsid w:val="00414BE0"/>
    <w:rsid w:val="00414FE3"/>
    <w:rsid w:val="0041512D"/>
    <w:rsid w:val="004156DC"/>
    <w:rsid w:val="00415793"/>
    <w:rsid w:val="00415FAE"/>
    <w:rsid w:val="00415FFC"/>
    <w:rsid w:val="004168CA"/>
    <w:rsid w:val="00416F54"/>
    <w:rsid w:val="00416FE3"/>
    <w:rsid w:val="004172F2"/>
    <w:rsid w:val="00417AA0"/>
    <w:rsid w:val="00417E33"/>
    <w:rsid w:val="004204E4"/>
    <w:rsid w:val="00421127"/>
    <w:rsid w:val="00421B9B"/>
    <w:rsid w:val="00422A7D"/>
    <w:rsid w:val="00422A95"/>
    <w:rsid w:val="00422C58"/>
    <w:rsid w:val="004237A6"/>
    <w:rsid w:val="0042399C"/>
    <w:rsid w:val="00424199"/>
    <w:rsid w:val="0042511D"/>
    <w:rsid w:val="0042644D"/>
    <w:rsid w:val="004270E3"/>
    <w:rsid w:val="004275EF"/>
    <w:rsid w:val="00427818"/>
    <w:rsid w:val="00427BAA"/>
    <w:rsid w:val="00427C14"/>
    <w:rsid w:val="0043030A"/>
    <w:rsid w:val="004307E1"/>
    <w:rsid w:val="00430C83"/>
    <w:rsid w:val="00431ECB"/>
    <w:rsid w:val="004320F8"/>
    <w:rsid w:val="004334C5"/>
    <w:rsid w:val="004334EB"/>
    <w:rsid w:val="0043382E"/>
    <w:rsid w:val="004339EC"/>
    <w:rsid w:val="00434305"/>
    <w:rsid w:val="004353AD"/>
    <w:rsid w:val="00435817"/>
    <w:rsid w:val="004367E2"/>
    <w:rsid w:val="00436B4F"/>
    <w:rsid w:val="00436D3B"/>
    <w:rsid w:val="0043700F"/>
    <w:rsid w:val="00437057"/>
    <w:rsid w:val="0043750A"/>
    <w:rsid w:val="00440787"/>
    <w:rsid w:val="00441516"/>
    <w:rsid w:val="00442236"/>
    <w:rsid w:val="00442B2C"/>
    <w:rsid w:val="00443878"/>
    <w:rsid w:val="00443F63"/>
    <w:rsid w:val="0044408B"/>
    <w:rsid w:val="00445430"/>
    <w:rsid w:val="0044544F"/>
    <w:rsid w:val="004463D0"/>
    <w:rsid w:val="00447135"/>
    <w:rsid w:val="00450268"/>
    <w:rsid w:val="004503FD"/>
    <w:rsid w:val="004508BF"/>
    <w:rsid w:val="004509CE"/>
    <w:rsid w:val="00450FC0"/>
    <w:rsid w:val="00452543"/>
    <w:rsid w:val="00452679"/>
    <w:rsid w:val="004527CE"/>
    <w:rsid w:val="004529E1"/>
    <w:rsid w:val="00452B8C"/>
    <w:rsid w:val="00452E86"/>
    <w:rsid w:val="00453414"/>
    <w:rsid w:val="004534DB"/>
    <w:rsid w:val="004535D7"/>
    <w:rsid w:val="00454338"/>
    <w:rsid w:val="00454919"/>
    <w:rsid w:val="00454925"/>
    <w:rsid w:val="00454B80"/>
    <w:rsid w:val="00454F3D"/>
    <w:rsid w:val="00454F92"/>
    <w:rsid w:val="00455304"/>
    <w:rsid w:val="00455577"/>
    <w:rsid w:val="004561CB"/>
    <w:rsid w:val="00457034"/>
    <w:rsid w:val="004576C4"/>
    <w:rsid w:val="004578F5"/>
    <w:rsid w:val="0046001C"/>
    <w:rsid w:val="00460337"/>
    <w:rsid w:val="00460499"/>
    <w:rsid w:val="0046105A"/>
    <w:rsid w:val="00461857"/>
    <w:rsid w:val="00461A3C"/>
    <w:rsid w:val="00461F78"/>
    <w:rsid w:val="00461F97"/>
    <w:rsid w:val="0046224E"/>
    <w:rsid w:val="00462B40"/>
    <w:rsid w:val="00462E26"/>
    <w:rsid w:val="0046528D"/>
    <w:rsid w:val="004653AF"/>
    <w:rsid w:val="004657ED"/>
    <w:rsid w:val="004659C0"/>
    <w:rsid w:val="00465E5E"/>
    <w:rsid w:val="004660DE"/>
    <w:rsid w:val="00466B0C"/>
    <w:rsid w:val="004676AD"/>
    <w:rsid w:val="00467FAD"/>
    <w:rsid w:val="00470D73"/>
    <w:rsid w:val="00470E65"/>
    <w:rsid w:val="00471073"/>
    <w:rsid w:val="004714D7"/>
    <w:rsid w:val="004728C7"/>
    <w:rsid w:val="0047306A"/>
    <w:rsid w:val="004731AF"/>
    <w:rsid w:val="00473233"/>
    <w:rsid w:val="004738D5"/>
    <w:rsid w:val="00474BB9"/>
    <w:rsid w:val="00474DCA"/>
    <w:rsid w:val="0047507C"/>
    <w:rsid w:val="004752E9"/>
    <w:rsid w:val="004754A4"/>
    <w:rsid w:val="004754F4"/>
    <w:rsid w:val="00475791"/>
    <w:rsid w:val="00476D88"/>
    <w:rsid w:val="00477836"/>
    <w:rsid w:val="00477936"/>
    <w:rsid w:val="00477E7F"/>
    <w:rsid w:val="00480278"/>
    <w:rsid w:val="004802F7"/>
    <w:rsid w:val="00480922"/>
    <w:rsid w:val="00480A97"/>
    <w:rsid w:val="00480B1E"/>
    <w:rsid w:val="00480DB4"/>
    <w:rsid w:val="00481008"/>
    <w:rsid w:val="0048154A"/>
    <w:rsid w:val="00481568"/>
    <w:rsid w:val="00481D7F"/>
    <w:rsid w:val="00481F7C"/>
    <w:rsid w:val="00482BCE"/>
    <w:rsid w:val="00482CC9"/>
    <w:rsid w:val="00482EDB"/>
    <w:rsid w:val="00482FB8"/>
    <w:rsid w:val="0048313F"/>
    <w:rsid w:val="00483C63"/>
    <w:rsid w:val="00483D16"/>
    <w:rsid w:val="00484509"/>
    <w:rsid w:val="00484590"/>
    <w:rsid w:val="00484DED"/>
    <w:rsid w:val="00485674"/>
    <w:rsid w:val="00485A9B"/>
    <w:rsid w:val="00485EED"/>
    <w:rsid w:val="004863EA"/>
    <w:rsid w:val="00486440"/>
    <w:rsid w:val="00486927"/>
    <w:rsid w:val="00486970"/>
    <w:rsid w:val="00486CD2"/>
    <w:rsid w:val="004876D4"/>
    <w:rsid w:val="00487CAD"/>
    <w:rsid w:val="00490BBD"/>
    <w:rsid w:val="00490E17"/>
    <w:rsid w:val="004910FD"/>
    <w:rsid w:val="0049141F"/>
    <w:rsid w:val="00491AC5"/>
    <w:rsid w:val="00492408"/>
    <w:rsid w:val="0049299E"/>
    <w:rsid w:val="00493EE5"/>
    <w:rsid w:val="00494435"/>
    <w:rsid w:val="004946D6"/>
    <w:rsid w:val="00494F51"/>
    <w:rsid w:val="00495175"/>
    <w:rsid w:val="004952BA"/>
    <w:rsid w:val="004957A2"/>
    <w:rsid w:val="00495A5E"/>
    <w:rsid w:val="00495B10"/>
    <w:rsid w:val="00495CF9"/>
    <w:rsid w:val="00495DEA"/>
    <w:rsid w:val="00495EBD"/>
    <w:rsid w:val="004969A1"/>
    <w:rsid w:val="004A01B5"/>
    <w:rsid w:val="004A0EE1"/>
    <w:rsid w:val="004A27A3"/>
    <w:rsid w:val="004A3241"/>
    <w:rsid w:val="004A407C"/>
    <w:rsid w:val="004A4615"/>
    <w:rsid w:val="004A46AD"/>
    <w:rsid w:val="004A4BCB"/>
    <w:rsid w:val="004A50EA"/>
    <w:rsid w:val="004A5631"/>
    <w:rsid w:val="004A5FBC"/>
    <w:rsid w:val="004A618C"/>
    <w:rsid w:val="004A62FF"/>
    <w:rsid w:val="004A6D11"/>
    <w:rsid w:val="004A7016"/>
    <w:rsid w:val="004A729B"/>
    <w:rsid w:val="004A7706"/>
    <w:rsid w:val="004A7E46"/>
    <w:rsid w:val="004A7EA6"/>
    <w:rsid w:val="004B04EC"/>
    <w:rsid w:val="004B0612"/>
    <w:rsid w:val="004B0C33"/>
    <w:rsid w:val="004B0C81"/>
    <w:rsid w:val="004B1226"/>
    <w:rsid w:val="004B13EF"/>
    <w:rsid w:val="004B19A1"/>
    <w:rsid w:val="004B1BF1"/>
    <w:rsid w:val="004B1CEB"/>
    <w:rsid w:val="004B1F92"/>
    <w:rsid w:val="004B26CB"/>
    <w:rsid w:val="004B275A"/>
    <w:rsid w:val="004B2D9B"/>
    <w:rsid w:val="004B3042"/>
    <w:rsid w:val="004B346D"/>
    <w:rsid w:val="004B35E0"/>
    <w:rsid w:val="004B5C14"/>
    <w:rsid w:val="004B625E"/>
    <w:rsid w:val="004B646A"/>
    <w:rsid w:val="004B680D"/>
    <w:rsid w:val="004B6AA2"/>
    <w:rsid w:val="004B6DB0"/>
    <w:rsid w:val="004B7084"/>
    <w:rsid w:val="004B7580"/>
    <w:rsid w:val="004B7AB6"/>
    <w:rsid w:val="004B7B4A"/>
    <w:rsid w:val="004C0E7C"/>
    <w:rsid w:val="004C25D2"/>
    <w:rsid w:val="004C33FB"/>
    <w:rsid w:val="004C3D3E"/>
    <w:rsid w:val="004C3E86"/>
    <w:rsid w:val="004C4530"/>
    <w:rsid w:val="004C45B1"/>
    <w:rsid w:val="004C498E"/>
    <w:rsid w:val="004C55EB"/>
    <w:rsid w:val="004C588F"/>
    <w:rsid w:val="004C5A4F"/>
    <w:rsid w:val="004C5D27"/>
    <w:rsid w:val="004C62A2"/>
    <w:rsid w:val="004C715C"/>
    <w:rsid w:val="004C78A9"/>
    <w:rsid w:val="004C7C78"/>
    <w:rsid w:val="004C7D50"/>
    <w:rsid w:val="004D0737"/>
    <w:rsid w:val="004D0784"/>
    <w:rsid w:val="004D0D25"/>
    <w:rsid w:val="004D0FE0"/>
    <w:rsid w:val="004D23B0"/>
    <w:rsid w:val="004D240B"/>
    <w:rsid w:val="004D2952"/>
    <w:rsid w:val="004D2FD4"/>
    <w:rsid w:val="004D35D7"/>
    <w:rsid w:val="004D3658"/>
    <w:rsid w:val="004D4556"/>
    <w:rsid w:val="004D5B77"/>
    <w:rsid w:val="004D61AC"/>
    <w:rsid w:val="004D61B6"/>
    <w:rsid w:val="004D661E"/>
    <w:rsid w:val="004D6851"/>
    <w:rsid w:val="004D6DDE"/>
    <w:rsid w:val="004D7288"/>
    <w:rsid w:val="004D735A"/>
    <w:rsid w:val="004D7877"/>
    <w:rsid w:val="004D79B3"/>
    <w:rsid w:val="004D7D2C"/>
    <w:rsid w:val="004E0BE2"/>
    <w:rsid w:val="004E0BEA"/>
    <w:rsid w:val="004E0BFB"/>
    <w:rsid w:val="004E0DCC"/>
    <w:rsid w:val="004E1139"/>
    <w:rsid w:val="004E11BF"/>
    <w:rsid w:val="004E19B5"/>
    <w:rsid w:val="004E1CDC"/>
    <w:rsid w:val="004E2726"/>
    <w:rsid w:val="004E368E"/>
    <w:rsid w:val="004E3FE0"/>
    <w:rsid w:val="004E4040"/>
    <w:rsid w:val="004E4327"/>
    <w:rsid w:val="004E499A"/>
    <w:rsid w:val="004E4F0C"/>
    <w:rsid w:val="004E55D1"/>
    <w:rsid w:val="004E5651"/>
    <w:rsid w:val="004E5BA4"/>
    <w:rsid w:val="004E5E66"/>
    <w:rsid w:val="004E5FB4"/>
    <w:rsid w:val="004E6A6C"/>
    <w:rsid w:val="004E706B"/>
    <w:rsid w:val="004E73CA"/>
    <w:rsid w:val="004E7967"/>
    <w:rsid w:val="004F0361"/>
    <w:rsid w:val="004F096B"/>
    <w:rsid w:val="004F0E4D"/>
    <w:rsid w:val="004F1B5A"/>
    <w:rsid w:val="004F1F91"/>
    <w:rsid w:val="004F2503"/>
    <w:rsid w:val="004F2C37"/>
    <w:rsid w:val="004F3172"/>
    <w:rsid w:val="004F337C"/>
    <w:rsid w:val="004F363A"/>
    <w:rsid w:val="004F40FF"/>
    <w:rsid w:val="004F42F7"/>
    <w:rsid w:val="004F47A0"/>
    <w:rsid w:val="004F557D"/>
    <w:rsid w:val="004F55B7"/>
    <w:rsid w:val="004F5FF3"/>
    <w:rsid w:val="004F73CC"/>
    <w:rsid w:val="004F7551"/>
    <w:rsid w:val="005008B4"/>
    <w:rsid w:val="00501186"/>
    <w:rsid w:val="0050172A"/>
    <w:rsid w:val="00501A9E"/>
    <w:rsid w:val="00501CE7"/>
    <w:rsid w:val="00501F95"/>
    <w:rsid w:val="005022C1"/>
    <w:rsid w:val="00502419"/>
    <w:rsid w:val="005024CE"/>
    <w:rsid w:val="005032D8"/>
    <w:rsid w:val="0050366D"/>
    <w:rsid w:val="00503B4D"/>
    <w:rsid w:val="00503C04"/>
    <w:rsid w:val="00503CB8"/>
    <w:rsid w:val="00503D0A"/>
    <w:rsid w:val="00504115"/>
    <w:rsid w:val="00504A32"/>
    <w:rsid w:val="00504EE9"/>
    <w:rsid w:val="00505008"/>
    <w:rsid w:val="00506395"/>
    <w:rsid w:val="00506DDF"/>
    <w:rsid w:val="00506F91"/>
    <w:rsid w:val="0050715A"/>
    <w:rsid w:val="005071E4"/>
    <w:rsid w:val="00507462"/>
    <w:rsid w:val="00507CF2"/>
    <w:rsid w:val="00507D41"/>
    <w:rsid w:val="00510326"/>
    <w:rsid w:val="00510692"/>
    <w:rsid w:val="00510DD3"/>
    <w:rsid w:val="005111A2"/>
    <w:rsid w:val="00511DF4"/>
    <w:rsid w:val="00512505"/>
    <w:rsid w:val="00512B1F"/>
    <w:rsid w:val="00512ECB"/>
    <w:rsid w:val="00512F16"/>
    <w:rsid w:val="005136FC"/>
    <w:rsid w:val="0051456C"/>
    <w:rsid w:val="00515E21"/>
    <w:rsid w:val="00515E64"/>
    <w:rsid w:val="00515F4D"/>
    <w:rsid w:val="005169ED"/>
    <w:rsid w:val="00516A3D"/>
    <w:rsid w:val="00516BD4"/>
    <w:rsid w:val="005170C0"/>
    <w:rsid w:val="0051719E"/>
    <w:rsid w:val="00517362"/>
    <w:rsid w:val="005175CB"/>
    <w:rsid w:val="0051769D"/>
    <w:rsid w:val="00517DB0"/>
    <w:rsid w:val="005205C4"/>
    <w:rsid w:val="00520EE3"/>
    <w:rsid w:val="005212BD"/>
    <w:rsid w:val="00521636"/>
    <w:rsid w:val="00521649"/>
    <w:rsid w:val="00521750"/>
    <w:rsid w:val="00521CCE"/>
    <w:rsid w:val="00522802"/>
    <w:rsid w:val="005228E8"/>
    <w:rsid w:val="005229A4"/>
    <w:rsid w:val="0052306D"/>
    <w:rsid w:val="00523BC3"/>
    <w:rsid w:val="0052425D"/>
    <w:rsid w:val="00524851"/>
    <w:rsid w:val="00524EE0"/>
    <w:rsid w:val="0052506C"/>
    <w:rsid w:val="00525389"/>
    <w:rsid w:val="00525A2F"/>
    <w:rsid w:val="00525C01"/>
    <w:rsid w:val="00525E67"/>
    <w:rsid w:val="0052601B"/>
    <w:rsid w:val="00527D7C"/>
    <w:rsid w:val="00530811"/>
    <w:rsid w:val="00531339"/>
    <w:rsid w:val="00531780"/>
    <w:rsid w:val="00531DCC"/>
    <w:rsid w:val="00532538"/>
    <w:rsid w:val="00532AD1"/>
    <w:rsid w:val="00532F95"/>
    <w:rsid w:val="0053306C"/>
    <w:rsid w:val="00533101"/>
    <w:rsid w:val="005331A0"/>
    <w:rsid w:val="00534381"/>
    <w:rsid w:val="00534759"/>
    <w:rsid w:val="00534FF2"/>
    <w:rsid w:val="00535185"/>
    <w:rsid w:val="0053520A"/>
    <w:rsid w:val="005359FC"/>
    <w:rsid w:val="00535B91"/>
    <w:rsid w:val="00535F19"/>
    <w:rsid w:val="00535F4D"/>
    <w:rsid w:val="00536309"/>
    <w:rsid w:val="00536769"/>
    <w:rsid w:val="00536812"/>
    <w:rsid w:val="00536DCF"/>
    <w:rsid w:val="00537576"/>
    <w:rsid w:val="00540241"/>
    <w:rsid w:val="00540A5F"/>
    <w:rsid w:val="00540B9B"/>
    <w:rsid w:val="0054107E"/>
    <w:rsid w:val="00541334"/>
    <w:rsid w:val="0054243C"/>
    <w:rsid w:val="00542BC9"/>
    <w:rsid w:val="00542F64"/>
    <w:rsid w:val="00543348"/>
    <w:rsid w:val="00543767"/>
    <w:rsid w:val="00543CC8"/>
    <w:rsid w:val="00543F99"/>
    <w:rsid w:val="005442E8"/>
    <w:rsid w:val="0054442C"/>
    <w:rsid w:val="00544491"/>
    <w:rsid w:val="005446BD"/>
    <w:rsid w:val="00544EAF"/>
    <w:rsid w:val="0054532E"/>
    <w:rsid w:val="0054541A"/>
    <w:rsid w:val="00545875"/>
    <w:rsid w:val="005458F0"/>
    <w:rsid w:val="00547433"/>
    <w:rsid w:val="00547D8F"/>
    <w:rsid w:val="00550111"/>
    <w:rsid w:val="005501CC"/>
    <w:rsid w:val="00550285"/>
    <w:rsid w:val="00550516"/>
    <w:rsid w:val="005506FE"/>
    <w:rsid w:val="00550F1A"/>
    <w:rsid w:val="00552205"/>
    <w:rsid w:val="00552C1B"/>
    <w:rsid w:val="00552C71"/>
    <w:rsid w:val="005533FE"/>
    <w:rsid w:val="00553C5B"/>
    <w:rsid w:val="00553F0F"/>
    <w:rsid w:val="00553FFB"/>
    <w:rsid w:val="0055462E"/>
    <w:rsid w:val="00554B8E"/>
    <w:rsid w:val="00555079"/>
    <w:rsid w:val="0055607F"/>
    <w:rsid w:val="00556830"/>
    <w:rsid w:val="00556CDC"/>
    <w:rsid w:val="005571E6"/>
    <w:rsid w:val="0055722F"/>
    <w:rsid w:val="005572F2"/>
    <w:rsid w:val="00557C18"/>
    <w:rsid w:val="00557D08"/>
    <w:rsid w:val="00557EE9"/>
    <w:rsid w:val="0056038A"/>
    <w:rsid w:val="0056080B"/>
    <w:rsid w:val="00560826"/>
    <w:rsid w:val="005615F0"/>
    <w:rsid w:val="00561947"/>
    <w:rsid w:val="00563408"/>
    <w:rsid w:val="00563476"/>
    <w:rsid w:val="0056347C"/>
    <w:rsid w:val="005634FA"/>
    <w:rsid w:val="00563959"/>
    <w:rsid w:val="00563C5B"/>
    <w:rsid w:val="005650AD"/>
    <w:rsid w:val="00565308"/>
    <w:rsid w:val="005653D6"/>
    <w:rsid w:val="00565AF0"/>
    <w:rsid w:val="00566208"/>
    <w:rsid w:val="00566497"/>
    <w:rsid w:val="0056707A"/>
    <w:rsid w:val="0056707F"/>
    <w:rsid w:val="0056744C"/>
    <w:rsid w:val="005674A0"/>
    <w:rsid w:val="005679A6"/>
    <w:rsid w:val="00567C07"/>
    <w:rsid w:val="005700E5"/>
    <w:rsid w:val="005703DD"/>
    <w:rsid w:val="005705FE"/>
    <w:rsid w:val="0057090F"/>
    <w:rsid w:val="00570A10"/>
    <w:rsid w:val="0057146C"/>
    <w:rsid w:val="005724F6"/>
    <w:rsid w:val="00572773"/>
    <w:rsid w:val="005728AA"/>
    <w:rsid w:val="005728B7"/>
    <w:rsid w:val="00572ADA"/>
    <w:rsid w:val="00572CC4"/>
    <w:rsid w:val="00572EBE"/>
    <w:rsid w:val="00573FAC"/>
    <w:rsid w:val="0057429E"/>
    <w:rsid w:val="00575104"/>
    <w:rsid w:val="00575250"/>
    <w:rsid w:val="005759F3"/>
    <w:rsid w:val="00576A62"/>
    <w:rsid w:val="00576AF6"/>
    <w:rsid w:val="00576F72"/>
    <w:rsid w:val="005777E3"/>
    <w:rsid w:val="005779F6"/>
    <w:rsid w:val="00577AA5"/>
    <w:rsid w:val="00580200"/>
    <w:rsid w:val="005809BF"/>
    <w:rsid w:val="005812B1"/>
    <w:rsid w:val="00581DCB"/>
    <w:rsid w:val="00581FCE"/>
    <w:rsid w:val="00582079"/>
    <w:rsid w:val="005823A1"/>
    <w:rsid w:val="005836D8"/>
    <w:rsid w:val="005836F8"/>
    <w:rsid w:val="00583E06"/>
    <w:rsid w:val="00584761"/>
    <w:rsid w:val="005847DE"/>
    <w:rsid w:val="00584A83"/>
    <w:rsid w:val="00585E1A"/>
    <w:rsid w:val="00585F71"/>
    <w:rsid w:val="00586806"/>
    <w:rsid w:val="00586A85"/>
    <w:rsid w:val="00586D68"/>
    <w:rsid w:val="00587D77"/>
    <w:rsid w:val="00590181"/>
    <w:rsid w:val="005904D6"/>
    <w:rsid w:val="00590547"/>
    <w:rsid w:val="005907B7"/>
    <w:rsid w:val="0059086F"/>
    <w:rsid w:val="005908EF"/>
    <w:rsid w:val="00590B48"/>
    <w:rsid w:val="00590E62"/>
    <w:rsid w:val="00590EAD"/>
    <w:rsid w:val="00590F23"/>
    <w:rsid w:val="005918FA"/>
    <w:rsid w:val="005926A0"/>
    <w:rsid w:val="00593691"/>
    <w:rsid w:val="00593A5A"/>
    <w:rsid w:val="00593E8C"/>
    <w:rsid w:val="005946B9"/>
    <w:rsid w:val="005948FE"/>
    <w:rsid w:val="00594996"/>
    <w:rsid w:val="00594AEE"/>
    <w:rsid w:val="00594B8D"/>
    <w:rsid w:val="00595323"/>
    <w:rsid w:val="00595CED"/>
    <w:rsid w:val="005963C3"/>
    <w:rsid w:val="005967E8"/>
    <w:rsid w:val="00596C8B"/>
    <w:rsid w:val="00596D00"/>
    <w:rsid w:val="00597508"/>
    <w:rsid w:val="0059762F"/>
    <w:rsid w:val="005A0A5F"/>
    <w:rsid w:val="005A0B57"/>
    <w:rsid w:val="005A0DC1"/>
    <w:rsid w:val="005A1681"/>
    <w:rsid w:val="005A1F03"/>
    <w:rsid w:val="005A2A7C"/>
    <w:rsid w:val="005A3570"/>
    <w:rsid w:val="005A3F05"/>
    <w:rsid w:val="005A3FDD"/>
    <w:rsid w:val="005A4722"/>
    <w:rsid w:val="005A4943"/>
    <w:rsid w:val="005A4EA3"/>
    <w:rsid w:val="005A51B1"/>
    <w:rsid w:val="005A52FA"/>
    <w:rsid w:val="005A5BF3"/>
    <w:rsid w:val="005A6C4F"/>
    <w:rsid w:val="005A6DF5"/>
    <w:rsid w:val="005A7118"/>
    <w:rsid w:val="005A7215"/>
    <w:rsid w:val="005A757C"/>
    <w:rsid w:val="005A76F4"/>
    <w:rsid w:val="005A7C3B"/>
    <w:rsid w:val="005B00B1"/>
    <w:rsid w:val="005B06BE"/>
    <w:rsid w:val="005B0E9B"/>
    <w:rsid w:val="005B19F6"/>
    <w:rsid w:val="005B2A3A"/>
    <w:rsid w:val="005B31DF"/>
    <w:rsid w:val="005B435A"/>
    <w:rsid w:val="005B49C0"/>
    <w:rsid w:val="005B4B7E"/>
    <w:rsid w:val="005B5211"/>
    <w:rsid w:val="005B5AFC"/>
    <w:rsid w:val="005B707C"/>
    <w:rsid w:val="005B74EF"/>
    <w:rsid w:val="005C038E"/>
    <w:rsid w:val="005C0884"/>
    <w:rsid w:val="005C2242"/>
    <w:rsid w:val="005C2F40"/>
    <w:rsid w:val="005C34F6"/>
    <w:rsid w:val="005C3E7C"/>
    <w:rsid w:val="005C4864"/>
    <w:rsid w:val="005C494C"/>
    <w:rsid w:val="005C4BE9"/>
    <w:rsid w:val="005C4D01"/>
    <w:rsid w:val="005C4D79"/>
    <w:rsid w:val="005C4E9E"/>
    <w:rsid w:val="005C5172"/>
    <w:rsid w:val="005C52BB"/>
    <w:rsid w:val="005C53C0"/>
    <w:rsid w:val="005C5908"/>
    <w:rsid w:val="005C66A7"/>
    <w:rsid w:val="005C6E4D"/>
    <w:rsid w:val="005C7321"/>
    <w:rsid w:val="005D071B"/>
    <w:rsid w:val="005D1F57"/>
    <w:rsid w:val="005D1F76"/>
    <w:rsid w:val="005D2A72"/>
    <w:rsid w:val="005D300E"/>
    <w:rsid w:val="005D3810"/>
    <w:rsid w:val="005D384B"/>
    <w:rsid w:val="005D385A"/>
    <w:rsid w:val="005D3B8C"/>
    <w:rsid w:val="005D5087"/>
    <w:rsid w:val="005D529F"/>
    <w:rsid w:val="005D6AE9"/>
    <w:rsid w:val="005E0995"/>
    <w:rsid w:val="005E0CEC"/>
    <w:rsid w:val="005E1212"/>
    <w:rsid w:val="005E18CD"/>
    <w:rsid w:val="005E1F23"/>
    <w:rsid w:val="005E1F67"/>
    <w:rsid w:val="005E21C1"/>
    <w:rsid w:val="005E2497"/>
    <w:rsid w:val="005E2B1F"/>
    <w:rsid w:val="005E33B2"/>
    <w:rsid w:val="005E3FA4"/>
    <w:rsid w:val="005E43E1"/>
    <w:rsid w:val="005E5024"/>
    <w:rsid w:val="005E5D43"/>
    <w:rsid w:val="005E61A8"/>
    <w:rsid w:val="005E627B"/>
    <w:rsid w:val="005E6287"/>
    <w:rsid w:val="005E666F"/>
    <w:rsid w:val="005E67A6"/>
    <w:rsid w:val="005E6D4D"/>
    <w:rsid w:val="005E6D6B"/>
    <w:rsid w:val="005E6F39"/>
    <w:rsid w:val="005E703B"/>
    <w:rsid w:val="005E7C78"/>
    <w:rsid w:val="005E7FF9"/>
    <w:rsid w:val="005F01DE"/>
    <w:rsid w:val="005F06F4"/>
    <w:rsid w:val="005F1448"/>
    <w:rsid w:val="005F225F"/>
    <w:rsid w:val="005F2405"/>
    <w:rsid w:val="005F243F"/>
    <w:rsid w:val="005F2551"/>
    <w:rsid w:val="005F275C"/>
    <w:rsid w:val="005F2901"/>
    <w:rsid w:val="005F2B98"/>
    <w:rsid w:val="005F34E0"/>
    <w:rsid w:val="005F4789"/>
    <w:rsid w:val="005F4BE5"/>
    <w:rsid w:val="005F4D20"/>
    <w:rsid w:val="005F5AD6"/>
    <w:rsid w:val="005F5ADA"/>
    <w:rsid w:val="005F5E77"/>
    <w:rsid w:val="005F5E85"/>
    <w:rsid w:val="005F6419"/>
    <w:rsid w:val="005F6F7B"/>
    <w:rsid w:val="005F6FEB"/>
    <w:rsid w:val="005F71B5"/>
    <w:rsid w:val="005F75DC"/>
    <w:rsid w:val="005F7A4A"/>
    <w:rsid w:val="005F7D30"/>
    <w:rsid w:val="00600B9B"/>
    <w:rsid w:val="006011AB"/>
    <w:rsid w:val="00601984"/>
    <w:rsid w:val="006020FB"/>
    <w:rsid w:val="00602244"/>
    <w:rsid w:val="00603B57"/>
    <w:rsid w:val="0060407B"/>
    <w:rsid w:val="006046B1"/>
    <w:rsid w:val="006046DC"/>
    <w:rsid w:val="00605944"/>
    <w:rsid w:val="00605ACB"/>
    <w:rsid w:val="00605BEC"/>
    <w:rsid w:val="00606679"/>
    <w:rsid w:val="006071C1"/>
    <w:rsid w:val="0060737B"/>
    <w:rsid w:val="00607596"/>
    <w:rsid w:val="00607850"/>
    <w:rsid w:val="006078F1"/>
    <w:rsid w:val="00607FCA"/>
    <w:rsid w:val="00610508"/>
    <w:rsid w:val="00610BA7"/>
    <w:rsid w:val="00610C09"/>
    <w:rsid w:val="00611950"/>
    <w:rsid w:val="00611D4B"/>
    <w:rsid w:val="0061231F"/>
    <w:rsid w:val="00612508"/>
    <w:rsid w:val="00612BEB"/>
    <w:rsid w:val="00613861"/>
    <w:rsid w:val="00613E9C"/>
    <w:rsid w:val="00614196"/>
    <w:rsid w:val="00614B12"/>
    <w:rsid w:val="00615227"/>
    <w:rsid w:val="00615707"/>
    <w:rsid w:val="00616EE9"/>
    <w:rsid w:val="00617400"/>
    <w:rsid w:val="0061757F"/>
    <w:rsid w:val="00620E6B"/>
    <w:rsid w:val="00621459"/>
    <w:rsid w:val="006220C0"/>
    <w:rsid w:val="00622132"/>
    <w:rsid w:val="00622CF8"/>
    <w:rsid w:val="006231A2"/>
    <w:rsid w:val="00624ABB"/>
    <w:rsid w:val="0062504C"/>
    <w:rsid w:val="006259F0"/>
    <w:rsid w:val="00625DE5"/>
    <w:rsid w:val="0062608D"/>
    <w:rsid w:val="00626609"/>
    <w:rsid w:val="00626825"/>
    <w:rsid w:val="00627138"/>
    <w:rsid w:val="0062756D"/>
    <w:rsid w:val="00627664"/>
    <w:rsid w:val="006278CC"/>
    <w:rsid w:val="006279A8"/>
    <w:rsid w:val="00627AAF"/>
    <w:rsid w:val="00627AB9"/>
    <w:rsid w:val="00627AF3"/>
    <w:rsid w:val="00627F42"/>
    <w:rsid w:val="00630CDD"/>
    <w:rsid w:val="006311D4"/>
    <w:rsid w:val="00631564"/>
    <w:rsid w:val="00631776"/>
    <w:rsid w:val="00632345"/>
    <w:rsid w:val="0063597A"/>
    <w:rsid w:val="00636058"/>
    <w:rsid w:val="006361FD"/>
    <w:rsid w:val="00636233"/>
    <w:rsid w:val="00636556"/>
    <w:rsid w:val="0063656D"/>
    <w:rsid w:val="00636CEE"/>
    <w:rsid w:val="00637CB2"/>
    <w:rsid w:val="00637CF5"/>
    <w:rsid w:val="00640858"/>
    <w:rsid w:val="006408B8"/>
    <w:rsid w:val="00641D73"/>
    <w:rsid w:val="00641ECC"/>
    <w:rsid w:val="00642E39"/>
    <w:rsid w:val="00644312"/>
    <w:rsid w:val="0064476D"/>
    <w:rsid w:val="00645006"/>
    <w:rsid w:val="006458B9"/>
    <w:rsid w:val="00646350"/>
    <w:rsid w:val="00646551"/>
    <w:rsid w:val="006467F1"/>
    <w:rsid w:val="00646A94"/>
    <w:rsid w:val="00646DF3"/>
    <w:rsid w:val="00650B95"/>
    <w:rsid w:val="00650DBC"/>
    <w:rsid w:val="0065124C"/>
    <w:rsid w:val="00651653"/>
    <w:rsid w:val="0065225F"/>
    <w:rsid w:val="00652329"/>
    <w:rsid w:val="00652A0D"/>
    <w:rsid w:val="00653374"/>
    <w:rsid w:val="00653556"/>
    <w:rsid w:val="0065436B"/>
    <w:rsid w:val="006543D0"/>
    <w:rsid w:val="006549EE"/>
    <w:rsid w:val="00654A87"/>
    <w:rsid w:val="00655645"/>
    <w:rsid w:val="0065580D"/>
    <w:rsid w:val="006566AE"/>
    <w:rsid w:val="00656978"/>
    <w:rsid w:val="00656B44"/>
    <w:rsid w:val="00657494"/>
    <w:rsid w:val="00660043"/>
    <w:rsid w:val="00660703"/>
    <w:rsid w:val="00660E01"/>
    <w:rsid w:val="0066123C"/>
    <w:rsid w:val="00661450"/>
    <w:rsid w:val="00661C11"/>
    <w:rsid w:val="00662D2E"/>
    <w:rsid w:val="00663340"/>
    <w:rsid w:val="0066338C"/>
    <w:rsid w:val="00663D2F"/>
    <w:rsid w:val="00663D89"/>
    <w:rsid w:val="006643D3"/>
    <w:rsid w:val="00664591"/>
    <w:rsid w:val="00664950"/>
    <w:rsid w:val="00664E4F"/>
    <w:rsid w:val="00666712"/>
    <w:rsid w:val="00666EBB"/>
    <w:rsid w:val="00667251"/>
    <w:rsid w:val="0067079F"/>
    <w:rsid w:val="00670BEA"/>
    <w:rsid w:val="006711DC"/>
    <w:rsid w:val="00671DB2"/>
    <w:rsid w:val="006720C8"/>
    <w:rsid w:val="0067368B"/>
    <w:rsid w:val="00673C13"/>
    <w:rsid w:val="00673F08"/>
    <w:rsid w:val="0067409F"/>
    <w:rsid w:val="006748FE"/>
    <w:rsid w:val="00674B95"/>
    <w:rsid w:val="00674F83"/>
    <w:rsid w:val="00675E0A"/>
    <w:rsid w:val="00675E8B"/>
    <w:rsid w:val="00676C47"/>
    <w:rsid w:val="006771D5"/>
    <w:rsid w:val="00680C45"/>
    <w:rsid w:val="00680E87"/>
    <w:rsid w:val="00681201"/>
    <w:rsid w:val="00681E5B"/>
    <w:rsid w:val="006820F8"/>
    <w:rsid w:val="006826C3"/>
    <w:rsid w:val="0068281A"/>
    <w:rsid w:val="00682B33"/>
    <w:rsid w:val="00682E22"/>
    <w:rsid w:val="0068310F"/>
    <w:rsid w:val="00683220"/>
    <w:rsid w:val="0068364D"/>
    <w:rsid w:val="00683A28"/>
    <w:rsid w:val="00683BB1"/>
    <w:rsid w:val="00683F67"/>
    <w:rsid w:val="00684233"/>
    <w:rsid w:val="006860CA"/>
    <w:rsid w:val="006867BB"/>
    <w:rsid w:val="00686C11"/>
    <w:rsid w:val="00686E2F"/>
    <w:rsid w:val="00687014"/>
    <w:rsid w:val="00687406"/>
    <w:rsid w:val="00687B50"/>
    <w:rsid w:val="00687FA0"/>
    <w:rsid w:val="00690D1F"/>
    <w:rsid w:val="006919A6"/>
    <w:rsid w:val="00691C15"/>
    <w:rsid w:val="00691E21"/>
    <w:rsid w:val="0069215E"/>
    <w:rsid w:val="00692833"/>
    <w:rsid w:val="00692AFC"/>
    <w:rsid w:val="00692B85"/>
    <w:rsid w:val="00692C42"/>
    <w:rsid w:val="00693329"/>
    <w:rsid w:val="0069390A"/>
    <w:rsid w:val="00694C89"/>
    <w:rsid w:val="0069542D"/>
    <w:rsid w:val="006954FD"/>
    <w:rsid w:val="006957C2"/>
    <w:rsid w:val="00695E51"/>
    <w:rsid w:val="00696407"/>
    <w:rsid w:val="00696827"/>
    <w:rsid w:val="0069771A"/>
    <w:rsid w:val="00697F1A"/>
    <w:rsid w:val="006A01DA"/>
    <w:rsid w:val="006A0B1B"/>
    <w:rsid w:val="006A19DF"/>
    <w:rsid w:val="006A1A10"/>
    <w:rsid w:val="006A1B6A"/>
    <w:rsid w:val="006A1FDA"/>
    <w:rsid w:val="006A3222"/>
    <w:rsid w:val="006A3F8A"/>
    <w:rsid w:val="006A41A7"/>
    <w:rsid w:val="006A4348"/>
    <w:rsid w:val="006A590F"/>
    <w:rsid w:val="006A776A"/>
    <w:rsid w:val="006A7EC7"/>
    <w:rsid w:val="006B0625"/>
    <w:rsid w:val="006B0722"/>
    <w:rsid w:val="006B0AD4"/>
    <w:rsid w:val="006B1142"/>
    <w:rsid w:val="006B1233"/>
    <w:rsid w:val="006B1B17"/>
    <w:rsid w:val="006B2B42"/>
    <w:rsid w:val="006B2E86"/>
    <w:rsid w:val="006B337C"/>
    <w:rsid w:val="006B3D22"/>
    <w:rsid w:val="006B3F3E"/>
    <w:rsid w:val="006B4694"/>
    <w:rsid w:val="006B4DC6"/>
    <w:rsid w:val="006B57B9"/>
    <w:rsid w:val="006B599E"/>
    <w:rsid w:val="006B5EA9"/>
    <w:rsid w:val="006B61AD"/>
    <w:rsid w:val="006B66A9"/>
    <w:rsid w:val="006B6A16"/>
    <w:rsid w:val="006B6EAA"/>
    <w:rsid w:val="006B6F51"/>
    <w:rsid w:val="006B7010"/>
    <w:rsid w:val="006B7632"/>
    <w:rsid w:val="006B7969"/>
    <w:rsid w:val="006B79BC"/>
    <w:rsid w:val="006B7FE2"/>
    <w:rsid w:val="006C003A"/>
    <w:rsid w:val="006C0318"/>
    <w:rsid w:val="006C059A"/>
    <w:rsid w:val="006C14A8"/>
    <w:rsid w:val="006C16AE"/>
    <w:rsid w:val="006C18B2"/>
    <w:rsid w:val="006C21E4"/>
    <w:rsid w:val="006C26DB"/>
    <w:rsid w:val="006C327D"/>
    <w:rsid w:val="006C3727"/>
    <w:rsid w:val="006C39EA"/>
    <w:rsid w:val="006C3BDD"/>
    <w:rsid w:val="006C3C8A"/>
    <w:rsid w:val="006C3DF0"/>
    <w:rsid w:val="006C4172"/>
    <w:rsid w:val="006C511F"/>
    <w:rsid w:val="006C53A9"/>
    <w:rsid w:val="006C5ABE"/>
    <w:rsid w:val="006C5BCC"/>
    <w:rsid w:val="006C5CF3"/>
    <w:rsid w:val="006C686D"/>
    <w:rsid w:val="006C69E7"/>
    <w:rsid w:val="006C6D8C"/>
    <w:rsid w:val="006C6EEA"/>
    <w:rsid w:val="006C6F7B"/>
    <w:rsid w:val="006C7453"/>
    <w:rsid w:val="006C7DA4"/>
    <w:rsid w:val="006D0830"/>
    <w:rsid w:val="006D0D8C"/>
    <w:rsid w:val="006D1DC1"/>
    <w:rsid w:val="006D22E3"/>
    <w:rsid w:val="006D24E5"/>
    <w:rsid w:val="006D27B4"/>
    <w:rsid w:val="006D2D41"/>
    <w:rsid w:val="006D2FD4"/>
    <w:rsid w:val="006D3276"/>
    <w:rsid w:val="006D3B14"/>
    <w:rsid w:val="006D473C"/>
    <w:rsid w:val="006D5798"/>
    <w:rsid w:val="006D5BE5"/>
    <w:rsid w:val="006D5DE3"/>
    <w:rsid w:val="006D6146"/>
    <w:rsid w:val="006D78CD"/>
    <w:rsid w:val="006E02B2"/>
    <w:rsid w:val="006E077A"/>
    <w:rsid w:val="006E0AFF"/>
    <w:rsid w:val="006E0F51"/>
    <w:rsid w:val="006E14C4"/>
    <w:rsid w:val="006E269B"/>
    <w:rsid w:val="006E3005"/>
    <w:rsid w:val="006E30E1"/>
    <w:rsid w:val="006E4668"/>
    <w:rsid w:val="006E4D2C"/>
    <w:rsid w:val="006E4E9E"/>
    <w:rsid w:val="006E534E"/>
    <w:rsid w:val="006E61C6"/>
    <w:rsid w:val="006E66B9"/>
    <w:rsid w:val="006E6D36"/>
    <w:rsid w:val="006E6F9C"/>
    <w:rsid w:val="006E71A8"/>
    <w:rsid w:val="006E7D00"/>
    <w:rsid w:val="006E7D08"/>
    <w:rsid w:val="006E7EA9"/>
    <w:rsid w:val="006E7F12"/>
    <w:rsid w:val="006E7F19"/>
    <w:rsid w:val="006F074C"/>
    <w:rsid w:val="006F15B2"/>
    <w:rsid w:val="006F16B5"/>
    <w:rsid w:val="006F16CA"/>
    <w:rsid w:val="006F18AC"/>
    <w:rsid w:val="006F1EF5"/>
    <w:rsid w:val="006F2205"/>
    <w:rsid w:val="006F2E1D"/>
    <w:rsid w:val="006F3225"/>
    <w:rsid w:val="006F323D"/>
    <w:rsid w:val="006F3402"/>
    <w:rsid w:val="006F3E8A"/>
    <w:rsid w:val="006F43EB"/>
    <w:rsid w:val="006F50D8"/>
    <w:rsid w:val="006F5820"/>
    <w:rsid w:val="0070017E"/>
    <w:rsid w:val="00701A99"/>
    <w:rsid w:val="007021C8"/>
    <w:rsid w:val="007038BD"/>
    <w:rsid w:val="0070456C"/>
    <w:rsid w:val="00704719"/>
    <w:rsid w:val="00705911"/>
    <w:rsid w:val="0070591D"/>
    <w:rsid w:val="00705C31"/>
    <w:rsid w:val="00706961"/>
    <w:rsid w:val="00706E42"/>
    <w:rsid w:val="00707587"/>
    <w:rsid w:val="00707EF8"/>
    <w:rsid w:val="00710391"/>
    <w:rsid w:val="0071076E"/>
    <w:rsid w:val="00710890"/>
    <w:rsid w:val="0071129A"/>
    <w:rsid w:val="007112DE"/>
    <w:rsid w:val="00711AA2"/>
    <w:rsid w:val="00711F92"/>
    <w:rsid w:val="0071231C"/>
    <w:rsid w:val="0071278B"/>
    <w:rsid w:val="00712949"/>
    <w:rsid w:val="007129B3"/>
    <w:rsid w:val="00712A69"/>
    <w:rsid w:val="0071318B"/>
    <w:rsid w:val="00713AAF"/>
    <w:rsid w:val="00713FF0"/>
    <w:rsid w:val="007140AA"/>
    <w:rsid w:val="007145FF"/>
    <w:rsid w:val="00714B3F"/>
    <w:rsid w:val="0071538E"/>
    <w:rsid w:val="00716050"/>
    <w:rsid w:val="0071630F"/>
    <w:rsid w:val="00716722"/>
    <w:rsid w:val="00716CAF"/>
    <w:rsid w:val="00717996"/>
    <w:rsid w:val="00717E62"/>
    <w:rsid w:val="007216CE"/>
    <w:rsid w:val="0072249F"/>
    <w:rsid w:val="00722A1F"/>
    <w:rsid w:val="00722F7A"/>
    <w:rsid w:val="007230FB"/>
    <w:rsid w:val="00723676"/>
    <w:rsid w:val="0072427B"/>
    <w:rsid w:val="00726FB9"/>
    <w:rsid w:val="0072752F"/>
    <w:rsid w:val="00727696"/>
    <w:rsid w:val="00727D89"/>
    <w:rsid w:val="00727FBD"/>
    <w:rsid w:val="007316A3"/>
    <w:rsid w:val="00731E46"/>
    <w:rsid w:val="00731E57"/>
    <w:rsid w:val="00732E3F"/>
    <w:rsid w:val="0073396E"/>
    <w:rsid w:val="00734982"/>
    <w:rsid w:val="00734D08"/>
    <w:rsid w:val="0073515C"/>
    <w:rsid w:val="007366AB"/>
    <w:rsid w:val="00736938"/>
    <w:rsid w:val="00736D0A"/>
    <w:rsid w:val="00736E85"/>
    <w:rsid w:val="007370DF"/>
    <w:rsid w:val="00737A43"/>
    <w:rsid w:val="007405DB"/>
    <w:rsid w:val="00740B45"/>
    <w:rsid w:val="00740DD1"/>
    <w:rsid w:val="00740E32"/>
    <w:rsid w:val="00741095"/>
    <w:rsid w:val="00742100"/>
    <w:rsid w:val="0074228C"/>
    <w:rsid w:val="00742587"/>
    <w:rsid w:val="00742799"/>
    <w:rsid w:val="007427EE"/>
    <w:rsid w:val="00743AD4"/>
    <w:rsid w:val="00743B2D"/>
    <w:rsid w:val="007440D8"/>
    <w:rsid w:val="00744275"/>
    <w:rsid w:val="007442FF"/>
    <w:rsid w:val="00744DFE"/>
    <w:rsid w:val="007450C4"/>
    <w:rsid w:val="00745ACA"/>
    <w:rsid w:val="00746F25"/>
    <w:rsid w:val="00747168"/>
    <w:rsid w:val="0074728E"/>
    <w:rsid w:val="007473D1"/>
    <w:rsid w:val="00750ADA"/>
    <w:rsid w:val="00750B69"/>
    <w:rsid w:val="00750DCB"/>
    <w:rsid w:val="00750F9A"/>
    <w:rsid w:val="00751032"/>
    <w:rsid w:val="00751515"/>
    <w:rsid w:val="0075224D"/>
    <w:rsid w:val="007524E4"/>
    <w:rsid w:val="00752578"/>
    <w:rsid w:val="007527CD"/>
    <w:rsid w:val="0075294F"/>
    <w:rsid w:val="00753C88"/>
    <w:rsid w:val="00754757"/>
    <w:rsid w:val="00754D2F"/>
    <w:rsid w:val="00754DF1"/>
    <w:rsid w:val="00754FD3"/>
    <w:rsid w:val="007554D8"/>
    <w:rsid w:val="0075662A"/>
    <w:rsid w:val="00756D04"/>
    <w:rsid w:val="00756F54"/>
    <w:rsid w:val="007570F4"/>
    <w:rsid w:val="007573AB"/>
    <w:rsid w:val="0075759D"/>
    <w:rsid w:val="007576E1"/>
    <w:rsid w:val="00757827"/>
    <w:rsid w:val="00757DDA"/>
    <w:rsid w:val="007601FB"/>
    <w:rsid w:val="00761455"/>
    <w:rsid w:val="007626F3"/>
    <w:rsid w:val="007635DE"/>
    <w:rsid w:val="00764274"/>
    <w:rsid w:val="00764723"/>
    <w:rsid w:val="0076496A"/>
    <w:rsid w:val="00765100"/>
    <w:rsid w:val="00765CBA"/>
    <w:rsid w:val="0076633F"/>
    <w:rsid w:val="00766BF7"/>
    <w:rsid w:val="007674EF"/>
    <w:rsid w:val="00767FD6"/>
    <w:rsid w:val="00770EF5"/>
    <w:rsid w:val="00771078"/>
    <w:rsid w:val="0077118E"/>
    <w:rsid w:val="007716FA"/>
    <w:rsid w:val="00771D28"/>
    <w:rsid w:val="00773500"/>
    <w:rsid w:val="007737DC"/>
    <w:rsid w:val="00773D60"/>
    <w:rsid w:val="007741D0"/>
    <w:rsid w:val="00774DD6"/>
    <w:rsid w:val="007757B2"/>
    <w:rsid w:val="00775ED5"/>
    <w:rsid w:val="0077651D"/>
    <w:rsid w:val="007772A6"/>
    <w:rsid w:val="00777864"/>
    <w:rsid w:val="00777BD9"/>
    <w:rsid w:val="00780200"/>
    <w:rsid w:val="00780497"/>
    <w:rsid w:val="00780BC3"/>
    <w:rsid w:val="00780EBF"/>
    <w:rsid w:val="00781169"/>
    <w:rsid w:val="00781434"/>
    <w:rsid w:val="007818E3"/>
    <w:rsid w:val="00781B87"/>
    <w:rsid w:val="00782509"/>
    <w:rsid w:val="0078293B"/>
    <w:rsid w:val="00782D4E"/>
    <w:rsid w:val="00782F4B"/>
    <w:rsid w:val="00783908"/>
    <w:rsid w:val="00784184"/>
    <w:rsid w:val="0078443F"/>
    <w:rsid w:val="007844DB"/>
    <w:rsid w:val="007848D9"/>
    <w:rsid w:val="00784D14"/>
    <w:rsid w:val="00784E62"/>
    <w:rsid w:val="00784ED4"/>
    <w:rsid w:val="00785232"/>
    <w:rsid w:val="007855E6"/>
    <w:rsid w:val="0078572A"/>
    <w:rsid w:val="00787357"/>
    <w:rsid w:val="00787C60"/>
    <w:rsid w:val="0078B70E"/>
    <w:rsid w:val="0079005A"/>
    <w:rsid w:val="00790085"/>
    <w:rsid w:val="00790C2B"/>
    <w:rsid w:val="00790EE3"/>
    <w:rsid w:val="0079109F"/>
    <w:rsid w:val="00791109"/>
    <w:rsid w:val="0079129F"/>
    <w:rsid w:val="007914C1"/>
    <w:rsid w:val="00791509"/>
    <w:rsid w:val="00791B64"/>
    <w:rsid w:val="007923B9"/>
    <w:rsid w:val="00792A81"/>
    <w:rsid w:val="00792B5E"/>
    <w:rsid w:val="00792D3E"/>
    <w:rsid w:val="00794432"/>
    <w:rsid w:val="007949E2"/>
    <w:rsid w:val="00795042"/>
    <w:rsid w:val="007950A0"/>
    <w:rsid w:val="00795361"/>
    <w:rsid w:val="007959AD"/>
    <w:rsid w:val="00795EF5"/>
    <w:rsid w:val="007961CB"/>
    <w:rsid w:val="007970E1"/>
    <w:rsid w:val="00797304"/>
    <w:rsid w:val="0079797E"/>
    <w:rsid w:val="00797A41"/>
    <w:rsid w:val="00797D1F"/>
    <w:rsid w:val="007A0132"/>
    <w:rsid w:val="007A083F"/>
    <w:rsid w:val="007A12F5"/>
    <w:rsid w:val="007A1462"/>
    <w:rsid w:val="007A26EA"/>
    <w:rsid w:val="007A2C34"/>
    <w:rsid w:val="007A2DED"/>
    <w:rsid w:val="007A2FF9"/>
    <w:rsid w:val="007A3584"/>
    <w:rsid w:val="007A3836"/>
    <w:rsid w:val="007A3E54"/>
    <w:rsid w:val="007A4E13"/>
    <w:rsid w:val="007A64C8"/>
    <w:rsid w:val="007A6530"/>
    <w:rsid w:val="007A67EE"/>
    <w:rsid w:val="007A69FA"/>
    <w:rsid w:val="007A7300"/>
    <w:rsid w:val="007A798D"/>
    <w:rsid w:val="007A7D94"/>
    <w:rsid w:val="007B08CD"/>
    <w:rsid w:val="007B0B1E"/>
    <w:rsid w:val="007B0BAB"/>
    <w:rsid w:val="007B0D39"/>
    <w:rsid w:val="007B18D2"/>
    <w:rsid w:val="007B2510"/>
    <w:rsid w:val="007B32F7"/>
    <w:rsid w:val="007B3802"/>
    <w:rsid w:val="007B3804"/>
    <w:rsid w:val="007B425F"/>
    <w:rsid w:val="007B48FB"/>
    <w:rsid w:val="007B4C8E"/>
    <w:rsid w:val="007B5DCE"/>
    <w:rsid w:val="007B62B9"/>
    <w:rsid w:val="007B6451"/>
    <w:rsid w:val="007B654B"/>
    <w:rsid w:val="007B6785"/>
    <w:rsid w:val="007B699F"/>
    <w:rsid w:val="007B7437"/>
    <w:rsid w:val="007C1B29"/>
    <w:rsid w:val="007C2444"/>
    <w:rsid w:val="007C2EC2"/>
    <w:rsid w:val="007C31C8"/>
    <w:rsid w:val="007C324C"/>
    <w:rsid w:val="007C368C"/>
    <w:rsid w:val="007C3838"/>
    <w:rsid w:val="007C3B7B"/>
    <w:rsid w:val="007C3ED0"/>
    <w:rsid w:val="007C3FCD"/>
    <w:rsid w:val="007C4A9A"/>
    <w:rsid w:val="007C4DCF"/>
    <w:rsid w:val="007C5599"/>
    <w:rsid w:val="007C6230"/>
    <w:rsid w:val="007C63EA"/>
    <w:rsid w:val="007C6E59"/>
    <w:rsid w:val="007C779E"/>
    <w:rsid w:val="007C7931"/>
    <w:rsid w:val="007D063F"/>
    <w:rsid w:val="007D2B36"/>
    <w:rsid w:val="007D38E6"/>
    <w:rsid w:val="007D3C20"/>
    <w:rsid w:val="007D413A"/>
    <w:rsid w:val="007D4BDC"/>
    <w:rsid w:val="007D5044"/>
    <w:rsid w:val="007D54CF"/>
    <w:rsid w:val="007D5DB0"/>
    <w:rsid w:val="007D63F2"/>
    <w:rsid w:val="007D647B"/>
    <w:rsid w:val="007D67D0"/>
    <w:rsid w:val="007D6B99"/>
    <w:rsid w:val="007D6FB3"/>
    <w:rsid w:val="007D7281"/>
    <w:rsid w:val="007D72F3"/>
    <w:rsid w:val="007D74DC"/>
    <w:rsid w:val="007D7B8A"/>
    <w:rsid w:val="007D7E8D"/>
    <w:rsid w:val="007E0515"/>
    <w:rsid w:val="007E0B75"/>
    <w:rsid w:val="007E0EC1"/>
    <w:rsid w:val="007E1D16"/>
    <w:rsid w:val="007E21AC"/>
    <w:rsid w:val="007E2298"/>
    <w:rsid w:val="007E2848"/>
    <w:rsid w:val="007E29C7"/>
    <w:rsid w:val="007E2EAA"/>
    <w:rsid w:val="007E36F4"/>
    <w:rsid w:val="007E4006"/>
    <w:rsid w:val="007E427B"/>
    <w:rsid w:val="007E515F"/>
    <w:rsid w:val="007E54CF"/>
    <w:rsid w:val="007E63AD"/>
    <w:rsid w:val="007E6E81"/>
    <w:rsid w:val="007E7E5D"/>
    <w:rsid w:val="007E7F4F"/>
    <w:rsid w:val="007F02C6"/>
    <w:rsid w:val="007F0A7E"/>
    <w:rsid w:val="007F187B"/>
    <w:rsid w:val="007F28B1"/>
    <w:rsid w:val="007F3468"/>
    <w:rsid w:val="007F3793"/>
    <w:rsid w:val="007F3A9A"/>
    <w:rsid w:val="007F4B34"/>
    <w:rsid w:val="007F4B85"/>
    <w:rsid w:val="007F4CAD"/>
    <w:rsid w:val="007F4EBA"/>
    <w:rsid w:val="007F59E5"/>
    <w:rsid w:val="007F632E"/>
    <w:rsid w:val="007F65B1"/>
    <w:rsid w:val="007F6CA5"/>
    <w:rsid w:val="007F6CBD"/>
    <w:rsid w:val="007F6DB7"/>
    <w:rsid w:val="007F7157"/>
    <w:rsid w:val="007F72E3"/>
    <w:rsid w:val="007F771E"/>
    <w:rsid w:val="007F79D6"/>
    <w:rsid w:val="0080009F"/>
    <w:rsid w:val="008002E4"/>
    <w:rsid w:val="00800A2A"/>
    <w:rsid w:val="008014B6"/>
    <w:rsid w:val="00801728"/>
    <w:rsid w:val="008027C0"/>
    <w:rsid w:val="008027C8"/>
    <w:rsid w:val="00803775"/>
    <w:rsid w:val="008037DD"/>
    <w:rsid w:val="00804675"/>
    <w:rsid w:val="00804AD4"/>
    <w:rsid w:val="0080588B"/>
    <w:rsid w:val="00806A76"/>
    <w:rsid w:val="0080711C"/>
    <w:rsid w:val="00807CFB"/>
    <w:rsid w:val="00807FC8"/>
    <w:rsid w:val="00810282"/>
    <w:rsid w:val="00810671"/>
    <w:rsid w:val="00810846"/>
    <w:rsid w:val="00810D3D"/>
    <w:rsid w:val="008114DA"/>
    <w:rsid w:val="00811A93"/>
    <w:rsid w:val="00811C9D"/>
    <w:rsid w:val="00811D7B"/>
    <w:rsid w:val="0081325C"/>
    <w:rsid w:val="00813371"/>
    <w:rsid w:val="00813627"/>
    <w:rsid w:val="00813CA8"/>
    <w:rsid w:val="0081410F"/>
    <w:rsid w:val="0081526F"/>
    <w:rsid w:val="00815753"/>
    <w:rsid w:val="00815CC8"/>
    <w:rsid w:val="00815EB7"/>
    <w:rsid w:val="0081623A"/>
    <w:rsid w:val="008164AF"/>
    <w:rsid w:val="008167CD"/>
    <w:rsid w:val="00816C80"/>
    <w:rsid w:val="00816D0E"/>
    <w:rsid w:val="0082013D"/>
    <w:rsid w:val="008204F0"/>
    <w:rsid w:val="00820CE4"/>
    <w:rsid w:val="008217F3"/>
    <w:rsid w:val="0082298B"/>
    <w:rsid w:val="00822D92"/>
    <w:rsid w:val="00822F60"/>
    <w:rsid w:val="00823078"/>
    <w:rsid w:val="008232C1"/>
    <w:rsid w:val="0082441C"/>
    <w:rsid w:val="00824964"/>
    <w:rsid w:val="0082583A"/>
    <w:rsid w:val="00826B57"/>
    <w:rsid w:val="0082703C"/>
    <w:rsid w:val="0082716F"/>
    <w:rsid w:val="00827759"/>
    <w:rsid w:val="00827A44"/>
    <w:rsid w:val="00830FB9"/>
    <w:rsid w:val="0083185C"/>
    <w:rsid w:val="00831E4D"/>
    <w:rsid w:val="00832052"/>
    <w:rsid w:val="00832281"/>
    <w:rsid w:val="00832452"/>
    <w:rsid w:val="00833305"/>
    <w:rsid w:val="00833922"/>
    <w:rsid w:val="00834E5C"/>
    <w:rsid w:val="00834F6D"/>
    <w:rsid w:val="00835ED4"/>
    <w:rsid w:val="008368F0"/>
    <w:rsid w:val="00837010"/>
    <w:rsid w:val="008370AA"/>
    <w:rsid w:val="008409C4"/>
    <w:rsid w:val="00841BCD"/>
    <w:rsid w:val="00842095"/>
    <w:rsid w:val="00842528"/>
    <w:rsid w:val="008433D9"/>
    <w:rsid w:val="00843600"/>
    <w:rsid w:val="008439B1"/>
    <w:rsid w:val="00844DF3"/>
    <w:rsid w:val="00844E16"/>
    <w:rsid w:val="008457C5"/>
    <w:rsid w:val="00846049"/>
    <w:rsid w:val="00846C76"/>
    <w:rsid w:val="00847E31"/>
    <w:rsid w:val="008500B5"/>
    <w:rsid w:val="00850168"/>
    <w:rsid w:val="0085059C"/>
    <w:rsid w:val="008509B0"/>
    <w:rsid w:val="00850EE3"/>
    <w:rsid w:val="0085170F"/>
    <w:rsid w:val="008521B8"/>
    <w:rsid w:val="0085257C"/>
    <w:rsid w:val="008526B9"/>
    <w:rsid w:val="008531B1"/>
    <w:rsid w:val="00853B11"/>
    <w:rsid w:val="00853F54"/>
    <w:rsid w:val="008544F2"/>
    <w:rsid w:val="008547E0"/>
    <w:rsid w:val="00854898"/>
    <w:rsid w:val="0085660F"/>
    <w:rsid w:val="0085713F"/>
    <w:rsid w:val="0085797A"/>
    <w:rsid w:val="00857DC8"/>
    <w:rsid w:val="0086009E"/>
    <w:rsid w:val="00860720"/>
    <w:rsid w:val="008607D3"/>
    <w:rsid w:val="0086118C"/>
    <w:rsid w:val="008612D7"/>
    <w:rsid w:val="008615E8"/>
    <w:rsid w:val="00861C1C"/>
    <w:rsid w:val="0086265D"/>
    <w:rsid w:val="0086486F"/>
    <w:rsid w:val="00865084"/>
    <w:rsid w:val="008655DE"/>
    <w:rsid w:val="0086640B"/>
    <w:rsid w:val="008665A3"/>
    <w:rsid w:val="00866AA8"/>
    <w:rsid w:val="00866FA0"/>
    <w:rsid w:val="008674D3"/>
    <w:rsid w:val="008675EA"/>
    <w:rsid w:val="00867789"/>
    <w:rsid w:val="00867855"/>
    <w:rsid w:val="008701C8"/>
    <w:rsid w:val="00870514"/>
    <w:rsid w:val="00871025"/>
    <w:rsid w:val="008712C9"/>
    <w:rsid w:val="008715B2"/>
    <w:rsid w:val="00871ADD"/>
    <w:rsid w:val="00871E95"/>
    <w:rsid w:val="00872A6B"/>
    <w:rsid w:val="00872EB9"/>
    <w:rsid w:val="008733DE"/>
    <w:rsid w:val="00873512"/>
    <w:rsid w:val="008736FB"/>
    <w:rsid w:val="008744B3"/>
    <w:rsid w:val="00874E12"/>
    <w:rsid w:val="0087565C"/>
    <w:rsid w:val="00875A64"/>
    <w:rsid w:val="0087693F"/>
    <w:rsid w:val="008773FE"/>
    <w:rsid w:val="00877D02"/>
    <w:rsid w:val="00877D0F"/>
    <w:rsid w:val="00877DEC"/>
    <w:rsid w:val="008801B5"/>
    <w:rsid w:val="008806D7"/>
    <w:rsid w:val="00880715"/>
    <w:rsid w:val="0088092B"/>
    <w:rsid w:val="00881639"/>
    <w:rsid w:val="00881976"/>
    <w:rsid w:val="00882365"/>
    <w:rsid w:val="0088250E"/>
    <w:rsid w:val="008826C1"/>
    <w:rsid w:val="00882865"/>
    <w:rsid w:val="008828C2"/>
    <w:rsid w:val="00883042"/>
    <w:rsid w:val="008830FC"/>
    <w:rsid w:val="008831F1"/>
    <w:rsid w:val="00883304"/>
    <w:rsid w:val="00883345"/>
    <w:rsid w:val="008834E9"/>
    <w:rsid w:val="00883A45"/>
    <w:rsid w:val="00883CF7"/>
    <w:rsid w:val="00884432"/>
    <w:rsid w:val="0088468A"/>
    <w:rsid w:val="008847E1"/>
    <w:rsid w:val="00884AD4"/>
    <w:rsid w:val="00884BB8"/>
    <w:rsid w:val="00884DE8"/>
    <w:rsid w:val="0088528C"/>
    <w:rsid w:val="00885327"/>
    <w:rsid w:val="008859C0"/>
    <w:rsid w:val="00885A76"/>
    <w:rsid w:val="00886AB0"/>
    <w:rsid w:val="00886E0D"/>
    <w:rsid w:val="008878A6"/>
    <w:rsid w:val="00887A39"/>
    <w:rsid w:val="00887BD8"/>
    <w:rsid w:val="008906CE"/>
    <w:rsid w:val="0089070D"/>
    <w:rsid w:val="008907C9"/>
    <w:rsid w:val="00890A52"/>
    <w:rsid w:val="00890BF7"/>
    <w:rsid w:val="00890E3F"/>
    <w:rsid w:val="0089186F"/>
    <w:rsid w:val="00891BE2"/>
    <w:rsid w:val="00891CDF"/>
    <w:rsid w:val="00892373"/>
    <w:rsid w:val="008926E3"/>
    <w:rsid w:val="008931C5"/>
    <w:rsid w:val="00893D1E"/>
    <w:rsid w:val="008942C1"/>
    <w:rsid w:val="00894BB9"/>
    <w:rsid w:val="00894D18"/>
    <w:rsid w:val="00895C54"/>
    <w:rsid w:val="008960E7"/>
    <w:rsid w:val="008975A1"/>
    <w:rsid w:val="00897C09"/>
    <w:rsid w:val="00897D8D"/>
    <w:rsid w:val="008A05E0"/>
    <w:rsid w:val="008A139F"/>
    <w:rsid w:val="008A169C"/>
    <w:rsid w:val="008A210A"/>
    <w:rsid w:val="008A27C7"/>
    <w:rsid w:val="008A2A94"/>
    <w:rsid w:val="008A2D10"/>
    <w:rsid w:val="008A2E69"/>
    <w:rsid w:val="008A33F7"/>
    <w:rsid w:val="008A38EB"/>
    <w:rsid w:val="008A3A6E"/>
    <w:rsid w:val="008A3D1A"/>
    <w:rsid w:val="008A3F8B"/>
    <w:rsid w:val="008A43C9"/>
    <w:rsid w:val="008A4C0C"/>
    <w:rsid w:val="008A4C2C"/>
    <w:rsid w:val="008A5A23"/>
    <w:rsid w:val="008A5D19"/>
    <w:rsid w:val="008A6115"/>
    <w:rsid w:val="008A65E0"/>
    <w:rsid w:val="008A6A16"/>
    <w:rsid w:val="008A6EE8"/>
    <w:rsid w:val="008A7137"/>
    <w:rsid w:val="008A7BD6"/>
    <w:rsid w:val="008A7F92"/>
    <w:rsid w:val="008B0054"/>
    <w:rsid w:val="008B0089"/>
    <w:rsid w:val="008B0524"/>
    <w:rsid w:val="008B10C5"/>
    <w:rsid w:val="008B1BE6"/>
    <w:rsid w:val="008B2725"/>
    <w:rsid w:val="008B28B1"/>
    <w:rsid w:val="008B2C4E"/>
    <w:rsid w:val="008B2C9E"/>
    <w:rsid w:val="008B31E0"/>
    <w:rsid w:val="008B4110"/>
    <w:rsid w:val="008B41CE"/>
    <w:rsid w:val="008B4886"/>
    <w:rsid w:val="008B4D94"/>
    <w:rsid w:val="008B500E"/>
    <w:rsid w:val="008B5462"/>
    <w:rsid w:val="008B57D2"/>
    <w:rsid w:val="008B58EF"/>
    <w:rsid w:val="008B58FD"/>
    <w:rsid w:val="008B739A"/>
    <w:rsid w:val="008B79DB"/>
    <w:rsid w:val="008C0655"/>
    <w:rsid w:val="008C06F8"/>
    <w:rsid w:val="008C12BB"/>
    <w:rsid w:val="008C1771"/>
    <w:rsid w:val="008C19A0"/>
    <w:rsid w:val="008C2113"/>
    <w:rsid w:val="008C2201"/>
    <w:rsid w:val="008C2396"/>
    <w:rsid w:val="008C2486"/>
    <w:rsid w:val="008C27C8"/>
    <w:rsid w:val="008C28A2"/>
    <w:rsid w:val="008C2B71"/>
    <w:rsid w:val="008C2D37"/>
    <w:rsid w:val="008C31D2"/>
    <w:rsid w:val="008C320C"/>
    <w:rsid w:val="008C3582"/>
    <w:rsid w:val="008C39F6"/>
    <w:rsid w:val="008C3D06"/>
    <w:rsid w:val="008C408D"/>
    <w:rsid w:val="008C44FE"/>
    <w:rsid w:val="008C469F"/>
    <w:rsid w:val="008C4996"/>
    <w:rsid w:val="008C57B3"/>
    <w:rsid w:val="008C610E"/>
    <w:rsid w:val="008C635D"/>
    <w:rsid w:val="008C67B9"/>
    <w:rsid w:val="008C6C4C"/>
    <w:rsid w:val="008C6DBA"/>
    <w:rsid w:val="008C6FD1"/>
    <w:rsid w:val="008C76C3"/>
    <w:rsid w:val="008C7BCC"/>
    <w:rsid w:val="008C7EE9"/>
    <w:rsid w:val="008C7F6F"/>
    <w:rsid w:val="008D0472"/>
    <w:rsid w:val="008D056E"/>
    <w:rsid w:val="008D067B"/>
    <w:rsid w:val="008D07EF"/>
    <w:rsid w:val="008D0F51"/>
    <w:rsid w:val="008D1150"/>
    <w:rsid w:val="008D181E"/>
    <w:rsid w:val="008D1DD4"/>
    <w:rsid w:val="008D2D0B"/>
    <w:rsid w:val="008D321E"/>
    <w:rsid w:val="008D3228"/>
    <w:rsid w:val="008D33DE"/>
    <w:rsid w:val="008D39A9"/>
    <w:rsid w:val="008D41F5"/>
    <w:rsid w:val="008D4A82"/>
    <w:rsid w:val="008D553F"/>
    <w:rsid w:val="008D5CDE"/>
    <w:rsid w:val="008D63BC"/>
    <w:rsid w:val="008D6DC8"/>
    <w:rsid w:val="008D6ED2"/>
    <w:rsid w:val="008D7820"/>
    <w:rsid w:val="008E0474"/>
    <w:rsid w:val="008E063D"/>
    <w:rsid w:val="008E0997"/>
    <w:rsid w:val="008E15A0"/>
    <w:rsid w:val="008E17AD"/>
    <w:rsid w:val="008E1B4F"/>
    <w:rsid w:val="008E1BA2"/>
    <w:rsid w:val="008E2C17"/>
    <w:rsid w:val="008E2CB1"/>
    <w:rsid w:val="008E36AD"/>
    <w:rsid w:val="008E4767"/>
    <w:rsid w:val="008E5361"/>
    <w:rsid w:val="008E5B02"/>
    <w:rsid w:val="008E68E0"/>
    <w:rsid w:val="008E68EC"/>
    <w:rsid w:val="008E734C"/>
    <w:rsid w:val="008E7869"/>
    <w:rsid w:val="008F0270"/>
    <w:rsid w:val="008F10A1"/>
    <w:rsid w:val="008F17D9"/>
    <w:rsid w:val="008F1D7D"/>
    <w:rsid w:val="008F20F0"/>
    <w:rsid w:val="008F242B"/>
    <w:rsid w:val="008F3024"/>
    <w:rsid w:val="008F3F54"/>
    <w:rsid w:val="008F49F8"/>
    <w:rsid w:val="008F4A03"/>
    <w:rsid w:val="008F60E9"/>
    <w:rsid w:val="008F71FA"/>
    <w:rsid w:val="009001CC"/>
    <w:rsid w:val="00900B9F"/>
    <w:rsid w:val="00900CED"/>
    <w:rsid w:val="00900EC0"/>
    <w:rsid w:val="00901A37"/>
    <w:rsid w:val="00902566"/>
    <w:rsid w:val="00902CF3"/>
    <w:rsid w:val="00902D38"/>
    <w:rsid w:val="0090304A"/>
    <w:rsid w:val="009032FF"/>
    <w:rsid w:val="00903DA5"/>
    <w:rsid w:val="009042BD"/>
    <w:rsid w:val="00904AAB"/>
    <w:rsid w:val="00904D24"/>
    <w:rsid w:val="009060C7"/>
    <w:rsid w:val="009060D7"/>
    <w:rsid w:val="00906781"/>
    <w:rsid w:val="00906868"/>
    <w:rsid w:val="00906BCE"/>
    <w:rsid w:val="00906D30"/>
    <w:rsid w:val="00907153"/>
    <w:rsid w:val="0090762C"/>
    <w:rsid w:val="00907774"/>
    <w:rsid w:val="00910404"/>
    <w:rsid w:val="009107AA"/>
    <w:rsid w:val="009108FC"/>
    <w:rsid w:val="00910D2F"/>
    <w:rsid w:val="00911F39"/>
    <w:rsid w:val="009126B9"/>
    <w:rsid w:val="009126D4"/>
    <w:rsid w:val="009130F7"/>
    <w:rsid w:val="00913701"/>
    <w:rsid w:val="00913986"/>
    <w:rsid w:val="00913A24"/>
    <w:rsid w:val="009142F8"/>
    <w:rsid w:val="00914B3E"/>
    <w:rsid w:val="00914CD1"/>
    <w:rsid w:val="00914FC2"/>
    <w:rsid w:val="00915043"/>
    <w:rsid w:val="00915666"/>
    <w:rsid w:val="009156DE"/>
    <w:rsid w:val="0091581B"/>
    <w:rsid w:val="00915933"/>
    <w:rsid w:val="00915C69"/>
    <w:rsid w:val="009162D2"/>
    <w:rsid w:val="009162F8"/>
    <w:rsid w:val="00916D97"/>
    <w:rsid w:val="0091709E"/>
    <w:rsid w:val="00917CC2"/>
    <w:rsid w:val="00917E09"/>
    <w:rsid w:val="00920246"/>
    <w:rsid w:val="00920AF9"/>
    <w:rsid w:val="00920CAE"/>
    <w:rsid w:val="00920E2D"/>
    <w:rsid w:val="00921328"/>
    <w:rsid w:val="00921A61"/>
    <w:rsid w:val="00922855"/>
    <w:rsid w:val="0092339E"/>
    <w:rsid w:val="009233F1"/>
    <w:rsid w:val="0092343D"/>
    <w:rsid w:val="009239CD"/>
    <w:rsid w:val="00923C30"/>
    <w:rsid w:val="00923C37"/>
    <w:rsid w:val="0092495F"/>
    <w:rsid w:val="00924C90"/>
    <w:rsid w:val="00924D24"/>
    <w:rsid w:val="009255C2"/>
    <w:rsid w:val="0092566C"/>
    <w:rsid w:val="00926144"/>
    <w:rsid w:val="009269C8"/>
    <w:rsid w:val="00926C04"/>
    <w:rsid w:val="00926E00"/>
    <w:rsid w:val="00927660"/>
    <w:rsid w:val="00927A45"/>
    <w:rsid w:val="00927DF6"/>
    <w:rsid w:val="009301DC"/>
    <w:rsid w:val="0093063A"/>
    <w:rsid w:val="00930D00"/>
    <w:rsid w:val="00930FD0"/>
    <w:rsid w:val="0093172F"/>
    <w:rsid w:val="00931F57"/>
    <w:rsid w:val="00933F4B"/>
    <w:rsid w:val="00934221"/>
    <w:rsid w:val="00934C3B"/>
    <w:rsid w:val="009352A2"/>
    <w:rsid w:val="009352C6"/>
    <w:rsid w:val="00935571"/>
    <w:rsid w:val="00935610"/>
    <w:rsid w:val="00935C39"/>
    <w:rsid w:val="009361D3"/>
    <w:rsid w:val="00937D97"/>
    <w:rsid w:val="00937ED5"/>
    <w:rsid w:val="00940084"/>
    <w:rsid w:val="0094066A"/>
    <w:rsid w:val="00940A68"/>
    <w:rsid w:val="00940F0D"/>
    <w:rsid w:val="00941636"/>
    <w:rsid w:val="00941912"/>
    <w:rsid w:val="00943046"/>
    <w:rsid w:val="009431CC"/>
    <w:rsid w:val="009433A2"/>
    <w:rsid w:val="00944227"/>
    <w:rsid w:val="009442D5"/>
    <w:rsid w:val="00944880"/>
    <w:rsid w:val="00945AB6"/>
    <w:rsid w:val="00945DEA"/>
    <w:rsid w:val="00946784"/>
    <w:rsid w:val="009469D1"/>
    <w:rsid w:val="009469E0"/>
    <w:rsid w:val="00946C07"/>
    <w:rsid w:val="00946FB3"/>
    <w:rsid w:val="0094726A"/>
    <w:rsid w:val="009507A1"/>
    <w:rsid w:val="00950A0C"/>
    <w:rsid w:val="00950A19"/>
    <w:rsid w:val="00951031"/>
    <w:rsid w:val="00951582"/>
    <w:rsid w:val="00951A87"/>
    <w:rsid w:val="00951C1F"/>
    <w:rsid w:val="00951C20"/>
    <w:rsid w:val="00951E89"/>
    <w:rsid w:val="0095207F"/>
    <w:rsid w:val="00952A54"/>
    <w:rsid w:val="00952B5E"/>
    <w:rsid w:val="00952C8D"/>
    <w:rsid w:val="009539CE"/>
    <w:rsid w:val="00953ADF"/>
    <w:rsid w:val="009540B0"/>
    <w:rsid w:val="00954395"/>
    <w:rsid w:val="009549F9"/>
    <w:rsid w:val="00954F71"/>
    <w:rsid w:val="00955A1C"/>
    <w:rsid w:val="00955A7D"/>
    <w:rsid w:val="00955D82"/>
    <w:rsid w:val="00956662"/>
    <w:rsid w:val="00956711"/>
    <w:rsid w:val="00956C94"/>
    <w:rsid w:val="00956D80"/>
    <w:rsid w:val="00956F6E"/>
    <w:rsid w:val="00957A1A"/>
    <w:rsid w:val="009605FA"/>
    <w:rsid w:val="00960949"/>
    <w:rsid w:val="00960D45"/>
    <w:rsid w:val="00960F96"/>
    <w:rsid w:val="009612C8"/>
    <w:rsid w:val="0096162D"/>
    <w:rsid w:val="009624F3"/>
    <w:rsid w:val="009628BF"/>
    <w:rsid w:val="00962A3B"/>
    <w:rsid w:val="00962AB3"/>
    <w:rsid w:val="00962EE6"/>
    <w:rsid w:val="009630BA"/>
    <w:rsid w:val="00963532"/>
    <w:rsid w:val="009638D7"/>
    <w:rsid w:val="00963AA4"/>
    <w:rsid w:val="00963F52"/>
    <w:rsid w:val="00964427"/>
    <w:rsid w:val="00964E66"/>
    <w:rsid w:val="00965DF6"/>
    <w:rsid w:val="009665C8"/>
    <w:rsid w:val="00966DFC"/>
    <w:rsid w:val="00967499"/>
    <w:rsid w:val="009678A6"/>
    <w:rsid w:val="00970886"/>
    <w:rsid w:val="00971021"/>
    <w:rsid w:val="009710B5"/>
    <w:rsid w:val="00971343"/>
    <w:rsid w:val="00971B6A"/>
    <w:rsid w:val="00972E51"/>
    <w:rsid w:val="00973605"/>
    <w:rsid w:val="00974BD1"/>
    <w:rsid w:val="00974DCD"/>
    <w:rsid w:val="00974DE8"/>
    <w:rsid w:val="00975343"/>
    <w:rsid w:val="0097670D"/>
    <w:rsid w:val="00976741"/>
    <w:rsid w:val="00977E1D"/>
    <w:rsid w:val="00980252"/>
    <w:rsid w:val="009802BE"/>
    <w:rsid w:val="009803F6"/>
    <w:rsid w:val="00980545"/>
    <w:rsid w:val="00980938"/>
    <w:rsid w:val="00980B54"/>
    <w:rsid w:val="00980E08"/>
    <w:rsid w:val="00981160"/>
    <w:rsid w:val="00981220"/>
    <w:rsid w:val="00981549"/>
    <w:rsid w:val="009816B2"/>
    <w:rsid w:val="00982464"/>
    <w:rsid w:val="00983349"/>
    <w:rsid w:val="0098448D"/>
    <w:rsid w:val="00984943"/>
    <w:rsid w:val="00984FE7"/>
    <w:rsid w:val="00985019"/>
    <w:rsid w:val="0098560C"/>
    <w:rsid w:val="00985B86"/>
    <w:rsid w:val="00986034"/>
    <w:rsid w:val="00986A6D"/>
    <w:rsid w:val="00987334"/>
    <w:rsid w:val="009876C6"/>
    <w:rsid w:val="00987942"/>
    <w:rsid w:val="0099000A"/>
    <w:rsid w:val="0099093E"/>
    <w:rsid w:val="00990B8A"/>
    <w:rsid w:val="009918B0"/>
    <w:rsid w:val="00991ACA"/>
    <w:rsid w:val="0099248E"/>
    <w:rsid w:val="00992620"/>
    <w:rsid w:val="0099284D"/>
    <w:rsid w:val="00992876"/>
    <w:rsid w:val="00992E78"/>
    <w:rsid w:val="009943DF"/>
    <w:rsid w:val="009943E9"/>
    <w:rsid w:val="00994D73"/>
    <w:rsid w:val="009953B1"/>
    <w:rsid w:val="00995EEE"/>
    <w:rsid w:val="0099606D"/>
    <w:rsid w:val="009964DC"/>
    <w:rsid w:val="00996543"/>
    <w:rsid w:val="009968E7"/>
    <w:rsid w:val="00996A95"/>
    <w:rsid w:val="00996C4A"/>
    <w:rsid w:val="00997262"/>
    <w:rsid w:val="0099777D"/>
    <w:rsid w:val="009A05C2"/>
    <w:rsid w:val="009A0DE2"/>
    <w:rsid w:val="009A0F27"/>
    <w:rsid w:val="009A182B"/>
    <w:rsid w:val="009A1A3C"/>
    <w:rsid w:val="009A1C30"/>
    <w:rsid w:val="009A2EC7"/>
    <w:rsid w:val="009A387E"/>
    <w:rsid w:val="009A3FD9"/>
    <w:rsid w:val="009A4E47"/>
    <w:rsid w:val="009A50C0"/>
    <w:rsid w:val="009A53C2"/>
    <w:rsid w:val="009A54FF"/>
    <w:rsid w:val="009A58A2"/>
    <w:rsid w:val="009A5C30"/>
    <w:rsid w:val="009A5D7A"/>
    <w:rsid w:val="009A6079"/>
    <w:rsid w:val="009A659A"/>
    <w:rsid w:val="009A7C91"/>
    <w:rsid w:val="009B043F"/>
    <w:rsid w:val="009B09D8"/>
    <w:rsid w:val="009B13B1"/>
    <w:rsid w:val="009B1DE3"/>
    <w:rsid w:val="009B3B20"/>
    <w:rsid w:val="009B4D59"/>
    <w:rsid w:val="009B4D96"/>
    <w:rsid w:val="009B4F6C"/>
    <w:rsid w:val="009B4F8D"/>
    <w:rsid w:val="009B4F9D"/>
    <w:rsid w:val="009B5A83"/>
    <w:rsid w:val="009B5C61"/>
    <w:rsid w:val="009B6396"/>
    <w:rsid w:val="009B66FD"/>
    <w:rsid w:val="009B6790"/>
    <w:rsid w:val="009B69E4"/>
    <w:rsid w:val="009B6A67"/>
    <w:rsid w:val="009B6C1B"/>
    <w:rsid w:val="009B71DA"/>
    <w:rsid w:val="009B7B5E"/>
    <w:rsid w:val="009B7E37"/>
    <w:rsid w:val="009C10AE"/>
    <w:rsid w:val="009C1F8B"/>
    <w:rsid w:val="009C2709"/>
    <w:rsid w:val="009C4696"/>
    <w:rsid w:val="009C4B4A"/>
    <w:rsid w:val="009C5AB0"/>
    <w:rsid w:val="009C6124"/>
    <w:rsid w:val="009C666F"/>
    <w:rsid w:val="009C6940"/>
    <w:rsid w:val="009C6FC5"/>
    <w:rsid w:val="009C7C6D"/>
    <w:rsid w:val="009D02C8"/>
    <w:rsid w:val="009D0788"/>
    <w:rsid w:val="009D0C1E"/>
    <w:rsid w:val="009D0FD6"/>
    <w:rsid w:val="009D1038"/>
    <w:rsid w:val="009D11E7"/>
    <w:rsid w:val="009D17E3"/>
    <w:rsid w:val="009D2109"/>
    <w:rsid w:val="009D22F0"/>
    <w:rsid w:val="009D2628"/>
    <w:rsid w:val="009D2F27"/>
    <w:rsid w:val="009D2F95"/>
    <w:rsid w:val="009D3602"/>
    <w:rsid w:val="009D36CF"/>
    <w:rsid w:val="009D5210"/>
    <w:rsid w:val="009D5844"/>
    <w:rsid w:val="009D5D84"/>
    <w:rsid w:val="009D5FA9"/>
    <w:rsid w:val="009D64A1"/>
    <w:rsid w:val="009D672C"/>
    <w:rsid w:val="009D6F14"/>
    <w:rsid w:val="009E0108"/>
    <w:rsid w:val="009E01FA"/>
    <w:rsid w:val="009E0681"/>
    <w:rsid w:val="009E0DBF"/>
    <w:rsid w:val="009E1FCC"/>
    <w:rsid w:val="009E2BA5"/>
    <w:rsid w:val="009E2ED2"/>
    <w:rsid w:val="009E3C38"/>
    <w:rsid w:val="009E45C9"/>
    <w:rsid w:val="009E544C"/>
    <w:rsid w:val="009E5459"/>
    <w:rsid w:val="009E5548"/>
    <w:rsid w:val="009E56CF"/>
    <w:rsid w:val="009E5B77"/>
    <w:rsid w:val="009E5C60"/>
    <w:rsid w:val="009E5F5B"/>
    <w:rsid w:val="009E64EF"/>
    <w:rsid w:val="009E6D9F"/>
    <w:rsid w:val="009E741B"/>
    <w:rsid w:val="009E776C"/>
    <w:rsid w:val="009E779D"/>
    <w:rsid w:val="009E798C"/>
    <w:rsid w:val="009F00D7"/>
    <w:rsid w:val="009F063A"/>
    <w:rsid w:val="009F0797"/>
    <w:rsid w:val="009F09DF"/>
    <w:rsid w:val="009F11C3"/>
    <w:rsid w:val="009F16BD"/>
    <w:rsid w:val="009F17FF"/>
    <w:rsid w:val="009F190E"/>
    <w:rsid w:val="009F21F2"/>
    <w:rsid w:val="009F24B7"/>
    <w:rsid w:val="009F277C"/>
    <w:rsid w:val="009F3330"/>
    <w:rsid w:val="009F33FA"/>
    <w:rsid w:val="009F3562"/>
    <w:rsid w:val="009F37E5"/>
    <w:rsid w:val="009F4174"/>
    <w:rsid w:val="009F4234"/>
    <w:rsid w:val="009F4300"/>
    <w:rsid w:val="009F476F"/>
    <w:rsid w:val="009F4789"/>
    <w:rsid w:val="009F5DEF"/>
    <w:rsid w:val="009F5FFB"/>
    <w:rsid w:val="009F6262"/>
    <w:rsid w:val="009F6387"/>
    <w:rsid w:val="009F6531"/>
    <w:rsid w:val="009F6B19"/>
    <w:rsid w:val="009F6BAD"/>
    <w:rsid w:val="009F769B"/>
    <w:rsid w:val="009F7776"/>
    <w:rsid w:val="009F77DB"/>
    <w:rsid w:val="009F79BA"/>
    <w:rsid w:val="009F7F99"/>
    <w:rsid w:val="00A001D9"/>
    <w:rsid w:val="00A004C4"/>
    <w:rsid w:val="00A00CE6"/>
    <w:rsid w:val="00A0168F"/>
    <w:rsid w:val="00A01C44"/>
    <w:rsid w:val="00A01D12"/>
    <w:rsid w:val="00A01E29"/>
    <w:rsid w:val="00A01F4F"/>
    <w:rsid w:val="00A01FBE"/>
    <w:rsid w:val="00A02236"/>
    <w:rsid w:val="00A025EF"/>
    <w:rsid w:val="00A0323D"/>
    <w:rsid w:val="00A03738"/>
    <w:rsid w:val="00A04833"/>
    <w:rsid w:val="00A05E65"/>
    <w:rsid w:val="00A0615C"/>
    <w:rsid w:val="00A0633E"/>
    <w:rsid w:val="00A0746F"/>
    <w:rsid w:val="00A10063"/>
    <w:rsid w:val="00A10225"/>
    <w:rsid w:val="00A1023C"/>
    <w:rsid w:val="00A107E8"/>
    <w:rsid w:val="00A1080F"/>
    <w:rsid w:val="00A10CAF"/>
    <w:rsid w:val="00A10CDE"/>
    <w:rsid w:val="00A115D8"/>
    <w:rsid w:val="00A119CF"/>
    <w:rsid w:val="00A12844"/>
    <w:rsid w:val="00A12A22"/>
    <w:rsid w:val="00A12BF5"/>
    <w:rsid w:val="00A13557"/>
    <w:rsid w:val="00A13563"/>
    <w:rsid w:val="00A13857"/>
    <w:rsid w:val="00A140EA"/>
    <w:rsid w:val="00A141A6"/>
    <w:rsid w:val="00A145C7"/>
    <w:rsid w:val="00A1494F"/>
    <w:rsid w:val="00A14C1B"/>
    <w:rsid w:val="00A15172"/>
    <w:rsid w:val="00A15301"/>
    <w:rsid w:val="00A15D6E"/>
    <w:rsid w:val="00A162D9"/>
    <w:rsid w:val="00A172F0"/>
    <w:rsid w:val="00A17424"/>
    <w:rsid w:val="00A175F2"/>
    <w:rsid w:val="00A1770D"/>
    <w:rsid w:val="00A20723"/>
    <w:rsid w:val="00A20924"/>
    <w:rsid w:val="00A2110B"/>
    <w:rsid w:val="00A21614"/>
    <w:rsid w:val="00A219A0"/>
    <w:rsid w:val="00A21EBC"/>
    <w:rsid w:val="00A22860"/>
    <w:rsid w:val="00A22AAC"/>
    <w:rsid w:val="00A22B6A"/>
    <w:rsid w:val="00A22B78"/>
    <w:rsid w:val="00A22BCD"/>
    <w:rsid w:val="00A22D45"/>
    <w:rsid w:val="00A23261"/>
    <w:rsid w:val="00A23B22"/>
    <w:rsid w:val="00A23F2E"/>
    <w:rsid w:val="00A24928"/>
    <w:rsid w:val="00A24A61"/>
    <w:rsid w:val="00A259FC"/>
    <w:rsid w:val="00A25AE5"/>
    <w:rsid w:val="00A2606A"/>
    <w:rsid w:val="00A26417"/>
    <w:rsid w:val="00A266D5"/>
    <w:rsid w:val="00A26E08"/>
    <w:rsid w:val="00A26F37"/>
    <w:rsid w:val="00A271F5"/>
    <w:rsid w:val="00A27FC3"/>
    <w:rsid w:val="00A30F3B"/>
    <w:rsid w:val="00A30FE8"/>
    <w:rsid w:val="00A31208"/>
    <w:rsid w:val="00A312E2"/>
    <w:rsid w:val="00A31352"/>
    <w:rsid w:val="00A31711"/>
    <w:rsid w:val="00A31875"/>
    <w:rsid w:val="00A31A69"/>
    <w:rsid w:val="00A31DA6"/>
    <w:rsid w:val="00A3263E"/>
    <w:rsid w:val="00A32920"/>
    <w:rsid w:val="00A32CF8"/>
    <w:rsid w:val="00A339B6"/>
    <w:rsid w:val="00A33A0F"/>
    <w:rsid w:val="00A33BCC"/>
    <w:rsid w:val="00A34ECD"/>
    <w:rsid w:val="00A35AB0"/>
    <w:rsid w:val="00A35C31"/>
    <w:rsid w:val="00A3628A"/>
    <w:rsid w:val="00A36AA6"/>
    <w:rsid w:val="00A37002"/>
    <w:rsid w:val="00A37AED"/>
    <w:rsid w:val="00A37B95"/>
    <w:rsid w:val="00A413FE"/>
    <w:rsid w:val="00A421ED"/>
    <w:rsid w:val="00A42526"/>
    <w:rsid w:val="00A427B1"/>
    <w:rsid w:val="00A42B9E"/>
    <w:rsid w:val="00A42BB5"/>
    <w:rsid w:val="00A430E1"/>
    <w:rsid w:val="00A43AB2"/>
    <w:rsid w:val="00A441E5"/>
    <w:rsid w:val="00A442D5"/>
    <w:rsid w:val="00A4430A"/>
    <w:rsid w:val="00A447F1"/>
    <w:rsid w:val="00A44C96"/>
    <w:rsid w:val="00A460B0"/>
    <w:rsid w:val="00A46124"/>
    <w:rsid w:val="00A46744"/>
    <w:rsid w:val="00A4693A"/>
    <w:rsid w:val="00A4764F"/>
    <w:rsid w:val="00A47DE4"/>
    <w:rsid w:val="00A500AA"/>
    <w:rsid w:val="00A509ED"/>
    <w:rsid w:val="00A50B12"/>
    <w:rsid w:val="00A51065"/>
    <w:rsid w:val="00A510C1"/>
    <w:rsid w:val="00A5145D"/>
    <w:rsid w:val="00A5173D"/>
    <w:rsid w:val="00A519E7"/>
    <w:rsid w:val="00A51CDE"/>
    <w:rsid w:val="00A51F28"/>
    <w:rsid w:val="00A52233"/>
    <w:rsid w:val="00A52869"/>
    <w:rsid w:val="00A52A43"/>
    <w:rsid w:val="00A52BC8"/>
    <w:rsid w:val="00A52C1C"/>
    <w:rsid w:val="00A52FA6"/>
    <w:rsid w:val="00A5408D"/>
    <w:rsid w:val="00A545A4"/>
    <w:rsid w:val="00A5478B"/>
    <w:rsid w:val="00A54864"/>
    <w:rsid w:val="00A54A39"/>
    <w:rsid w:val="00A54CCD"/>
    <w:rsid w:val="00A55151"/>
    <w:rsid w:val="00A55D40"/>
    <w:rsid w:val="00A5653E"/>
    <w:rsid w:val="00A566A4"/>
    <w:rsid w:val="00A566A6"/>
    <w:rsid w:val="00A56C41"/>
    <w:rsid w:val="00A571E4"/>
    <w:rsid w:val="00A5768C"/>
    <w:rsid w:val="00A57A50"/>
    <w:rsid w:val="00A57CBE"/>
    <w:rsid w:val="00A57D43"/>
    <w:rsid w:val="00A60119"/>
    <w:rsid w:val="00A60398"/>
    <w:rsid w:val="00A606E6"/>
    <w:rsid w:val="00A60841"/>
    <w:rsid w:val="00A60A58"/>
    <w:rsid w:val="00A60A80"/>
    <w:rsid w:val="00A60D7E"/>
    <w:rsid w:val="00A61869"/>
    <w:rsid w:val="00A61BAD"/>
    <w:rsid w:val="00A62248"/>
    <w:rsid w:val="00A627DC"/>
    <w:rsid w:val="00A62A8C"/>
    <w:rsid w:val="00A633ED"/>
    <w:rsid w:val="00A63497"/>
    <w:rsid w:val="00A63795"/>
    <w:rsid w:val="00A63B8C"/>
    <w:rsid w:val="00A63C5B"/>
    <w:rsid w:val="00A650C0"/>
    <w:rsid w:val="00A66072"/>
    <w:rsid w:val="00A6637A"/>
    <w:rsid w:val="00A66F0D"/>
    <w:rsid w:val="00A6704B"/>
    <w:rsid w:val="00A70D1F"/>
    <w:rsid w:val="00A70E52"/>
    <w:rsid w:val="00A7158B"/>
    <w:rsid w:val="00A71815"/>
    <w:rsid w:val="00A71970"/>
    <w:rsid w:val="00A721BC"/>
    <w:rsid w:val="00A729CE"/>
    <w:rsid w:val="00A72AFF"/>
    <w:rsid w:val="00A72BE3"/>
    <w:rsid w:val="00A72E8B"/>
    <w:rsid w:val="00A72FC3"/>
    <w:rsid w:val="00A73C0E"/>
    <w:rsid w:val="00A744F3"/>
    <w:rsid w:val="00A74F0A"/>
    <w:rsid w:val="00A75816"/>
    <w:rsid w:val="00A75DDA"/>
    <w:rsid w:val="00A75ED7"/>
    <w:rsid w:val="00A76137"/>
    <w:rsid w:val="00A76497"/>
    <w:rsid w:val="00A765AE"/>
    <w:rsid w:val="00A765E4"/>
    <w:rsid w:val="00A767B5"/>
    <w:rsid w:val="00A768F4"/>
    <w:rsid w:val="00A76E88"/>
    <w:rsid w:val="00A7702C"/>
    <w:rsid w:val="00A77169"/>
    <w:rsid w:val="00A77C6C"/>
    <w:rsid w:val="00A802FE"/>
    <w:rsid w:val="00A80B75"/>
    <w:rsid w:val="00A81421"/>
    <w:rsid w:val="00A81D30"/>
    <w:rsid w:val="00A82A8A"/>
    <w:rsid w:val="00A82D78"/>
    <w:rsid w:val="00A82E04"/>
    <w:rsid w:val="00A83495"/>
    <w:rsid w:val="00A85512"/>
    <w:rsid w:val="00A85756"/>
    <w:rsid w:val="00A857F7"/>
    <w:rsid w:val="00A85A15"/>
    <w:rsid w:val="00A867C2"/>
    <w:rsid w:val="00A8698F"/>
    <w:rsid w:val="00A86F88"/>
    <w:rsid w:val="00A87C44"/>
    <w:rsid w:val="00A90222"/>
    <w:rsid w:val="00A90472"/>
    <w:rsid w:val="00A906E2"/>
    <w:rsid w:val="00A90B3F"/>
    <w:rsid w:val="00A90E85"/>
    <w:rsid w:val="00A90F6A"/>
    <w:rsid w:val="00A910AD"/>
    <w:rsid w:val="00A92067"/>
    <w:rsid w:val="00A93138"/>
    <w:rsid w:val="00A935CD"/>
    <w:rsid w:val="00A93A15"/>
    <w:rsid w:val="00A93B84"/>
    <w:rsid w:val="00A93F4E"/>
    <w:rsid w:val="00A94221"/>
    <w:rsid w:val="00A94814"/>
    <w:rsid w:val="00A94AD3"/>
    <w:rsid w:val="00A94C78"/>
    <w:rsid w:val="00A94E03"/>
    <w:rsid w:val="00A954D2"/>
    <w:rsid w:val="00A96413"/>
    <w:rsid w:val="00A965E9"/>
    <w:rsid w:val="00A96BB6"/>
    <w:rsid w:val="00A96E31"/>
    <w:rsid w:val="00A974E1"/>
    <w:rsid w:val="00A97A80"/>
    <w:rsid w:val="00A97AE2"/>
    <w:rsid w:val="00AA00CB"/>
    <w:rsid w:val="00AA1492"/>
    <w:rsid w:val="00AA1AB1"/>
    <w:rsid w:val="00AA1B0E"/>
    <w:rsid w:val="00AA2047"/>
    <w:rsid w:val="00AA2133"/>
    <w:rsid w:val="00AA2987"/>
    <w:rsid w:val="00AA29E1"/>
    <w:rsid w:val="00AA36AD"/>
    <w:rsid w:val="00AA3DFE"/>
    <w:rsid w:val="00AA3E15"/>
    <w:rsid w:val="00AA4F3F"/>
    <w:rsid w:val="00AA5830"/>
    <w:rsid w:val="00AA62D8"/>
    <w:rsid w:val="00AA66E6"/>
    <w:rsid w:val="00AA68C0"/>
    <w:rsid w:val="00AA6BF8"/>
    <w:rsid w:val="00AA6D0A"/>
    <w:rsid w:val="00AA6DDF"/>
    <w:rsid w:val="00AA6EFB"/>
    <w:rsid w:val="00AA720E"/>
    <w:rsid w:val="00AA7332"/>
    <w:rsid w:val="00AA7BC8"/>
    <w:rsid w:val="00AA7EC2"/>
    <w:rsid w:val="00AB031A"/>
    <w:rsid w:val="00AB0A11"/>
    <w:rsid w:val="00AB0EE1"/>
    <w:rsid w:val="00AB1109"/>
    <w:rsid w:val="00AB190C"/>
    <w:rsid w:val="00AB33B4"/>
    <w:rsid w:val="00AB34C3"/>
    <w:rsid w:val="00AB3919"/>
    <w:rsid w:val="00AB3B6A"/>
    <w:rsid w:val="00AB3D9E"/>
    <w:rsid w:val="00AB4550"/>
    <w:rsid w:val="00AB50C1"/>
    <w:rsid w:val="00AB50F0"/>
    <w:rsid w:val="00AB525B"/>
    <w:rsid w:val="00AB52D1"/>
    <w:rsid w:val="00AB558F"/>
    <w:rsid w:val="00AB5B6C"/>
    <w:rsid w:val="00AB5D52"/>
    <w:rsid w:val="00AB5FDC"/>
    <w:rsid w:val="00AB6114"/>
    <w:rsid w:val="00AB6469"/>
    <w:rsid w:val="00AB64B6"/>
    <w:rsid w:val="00AB6566"/>
    <w:rsid w:val="00AB7F55"/>
    <w:rsid w:val="00AB7F5D"/>
    <w:rsid w:val="00AC0F76"/>
    <w:rsid w:val="00AC14FD"/>
    <w:rsid w:val="00AC1F45"/>
    <w:rsid w:val="00AC2904"/>
    <w:rsid w:val="00AC3028"/>
    <w:rsid w:val="00AC379F"/>
    <w:rsid w:val="00AC45A2"/>
    <w:rsid w:val="00AC4664"/>
    <w:rsid w:val="00AC5A62"/>
    <w:rsid w:val="00AC5B47"/>
    <w:rsid w:val="00AC5CA7"/>
    <w:rsid w:val="00AC75B7"/>
    <w:rsid w:val="00AD0157"/>
    <w:rsid w:val="00AD0569"/>
    <w:rsid w:val="00AD0DC5"/>
    <w:rsid w:val="00AD1021"/>
    <w:rsid w:val="00AD2099"/>
    <w:rsid w:val="00AD2248"/>
    <w:rsid w:val="00AD2292"/>
    <w:rsid w:val="00AD2320"/>
    <w:rsid w:val="00AD28EC"/>
    <w:rsid w:val="00AD37E7"/>
    <w:rsid w:val="00AD3A45"/>
    <w:rsid w:val="00AD3E6C"/>
    <w:rsid w:val="00AD4099"/>
    <w:rsid w:val="00AD44F9"/>
    <w:rsid w:val="00AD47C4"/>
    <w:rsid w:val="00AD4C93"/>
    <w:rsid w:val="00AD4F75"/>
    <w:rsid w:val="00AD52FE"/>
    <w:rsid w:val="00AD5E17"/>
    <w:rsid w:val="00AD5F85"/>
    <w:rsid w:val="00AD698E"/>
    <w:rsid w:val="00AD6A58"/>
    <w:rsid w:val="00AD6BF9"/>
    <w:rsid w:val="00AD71D3"/>
    <w:rsid w:val="00AE003D"/>
    <w:rsid w:val="00AE0E1C"/>
    <w:rsid w:val="00AE0E92"/>
    <w:rsid w:val="00AE1963"/>
    <w:rsid w:val="00AE1BE8"/>
    <w:rsid w:val="00AE388B"/>
    <w:rsid w:val="00AE38BD"/>
    <w:rsid w:val="00AE4157"/>
    <w:rsid w:val="00AE49BA"/>
    <w:rsid w:val="00AE4A0B"/>
    <w:rsid w:val="00AE4A96"/>
    <w:rsid w:val="00AE4EEF"/>
    <w:rsid w:val="00AE56B1"/>
    <w:rsid w:val="00AE5EB6"/>
    <w:rsid w:val="00AE622D"/>
    <w:rsid w:val="00AE6236"/>
    <w:rsid w:val="00AE665D"/>
    <w:rsid w:val="00AE674B"/>
    <w:rsid w:val="00AE68A6"/>
    <w:rsid w:val="00AE68C5"/>
    <w:rsid w:val="00AE69D1"/>
    <w:rsid w:val="00AE73B8"/>
    <w:rsid w:val="00AE7D74"/>
    <w:rsid w:val="00AF03D5"/>
    <w:rsid w:val="00AF0510"/>
    <w:rsid w:val="00AF0711"/>
    <w:rsid w:val="00AF0760"/>
    <w:rsid w:val="00AF0A83"/>
    <w:rsid w:val="00AF0A92"/>
    <w:rsid w:val="00AF0DFA"/>
    <w:rsid w:val="00AF15EB"/>
    <w:rsid w:val="00AF1700"/>
    <w:rsid w:val="00AF1F4C"/>
    <w:rsid w:val="00AF1FA0"/>
    <w:rsid w:val="00AF26C3"/>
    <w:rsid w:val="00AF3ECC"/>
    <w:rsid w:val="00AF3FAC"/>
    <w:rsid w:val="00AF48C2"/>
    <w:rsid w:val="00AF4962"/>
    <w:rsid w:val="00AF4B29"/>
    <w:rsid w:val="00AF4FEB"/>
    <w:rsid w:val="00AF5456"/>
    <w:rsid w:val="00AF5E82"/>
    <w:rsid w:val="00AF5F0F"/>
    <w:rsid w:val="00AF67D9"/>
    <w:rsid w:val="00AF698C"/>
    <w:rsid w:val="00B0007D"/>
    <w:rsid w:val="00B00F20"/>
    <w:rsid w:val="00B024DF"/>
    <w:rsid w:val="00B0366F"/>
    <w:rsid w:val="00B03C07"/>
    <w:rsid w:val="00B0437E"/>
    <w:rsid w:val="00B0455A"/>
    <w:rsid w:val="00B0544B"/>
    <w:rsid w:val="00B068EA"/>
    <w:rsid w:val="00B06B53"/>
    <w:rsid w:val="00B07039"/>
    <w:rsid w:val="00B07179"/>
    <w:rsid w:val="00B0727C"/>
    <w:rsid w:val="00B07A80"/>
    <w:rsid w:val="00B10473"/>
    <w:rsid w:val="00B10481"/>
    <w:rsid w:val="00B1150A"/>
    <w:rsid w:val="00B11A18"/>
    <w:rsid w:val="00B121BF"/>
    <w:rsid w:val="00B123D2"/>
    <w:rsid w:val="00B12CA0"/>
    <w:rsid w:val="00B12F08"/>
    <w:rsid w:val="00B12F55"/>
    <w:rsid w:val="00B1324D"/>
    <w:rsid w:val="00B1403C"/>
    <w:rsid w:val="00B14702"/>
    <w:rsid w:val="00B14EF2"/>
    <w:rsid w:val="00B153D1"/>
    <w:rsid w:val="00B1540D"/>
    <w:rsid w:val="00B15EEE"/>
    <w:rsid w:val="00B160DB"/>
    <w:rsid w:val="00B1635C"/>
    <w:rsid w:val="00B16A5C"/>
    <w:rsid w:val="00B16CF4"/>
    <w:rsid w:val="00B174F5"/>
    <w:rsid w:val="00B1786E"/>
    <w:rsid w:val="00B179DB"/>
    <w:rsid w:val="00B200D6"/>
    <w:rsid w:val="00B203B5"/>
    <w:rsid w:val="00B20AE4"/>
    <w:rsid w:val="00B20F65"/>
    <w:rsid w:val="00B2192C"/>
    <w:rsid w:val="00B21B99"/>
    <w:rsid w:val="00B22ADF"/>
    <w:rsid w:val="00B2313C"/>
    <w:rsid w:val="00B2379C"/>
    <w:rsid w:val="00B23E4C"/>
    <w:rsid w:val="00B24151"/>
    <w:rsid w:val="00B2419B"/>
    <w:rsid w:val="00B257D1"/>
    <w:rsid w:val="00B25EA0"/>
    <w:rsid w:val="00B26185"/>
    <w:rsid w:val="00B269F4"/>
    <w:rsid w:val="00B26CCD"/>
    <w:rsid w:val="00B3100F"/>
    <w:rsid w:val="00B3113B"/>
    <w:rsid w:val="00B31278"/>
    <w:rsid w:val="00B31CFC"/>
    <w:rsid w:val="00B31FB7"/>
    <w:rsid w:val="00B3289C"/>
    <w:rsid w:val="00B32C1A"/>
    <w:rsid w:val="00B32C68"/>
    <w:rsid w:val="00B3390F"/>
    <w:rsid w:val="00B33BED"/>
    <w:rsid w:val="00B34A0F"/>
    <w:rsid w:val="00B34F7F"/>
    <w:rsid w:val="00B354B3"/>
    <w:rsid w:val="00B354BC"/>
    <w:rsid w:val="00B356D1"/>
    <w:rsid w:val="00B358BE"/>
    <w:rsid w:val="00B36647"/>
    <w:rsid w:val="00B366EB"/>
    <w:rsid w:val="00B366F0"/>
    <w:rsid w:val="00B36AA2"/>
    <w:rsid w:val="00B37268"/>
    <w:rsid w:val="00B377F2"/>
    <w:rsid w:val="00B37957"/>
    <w:rsid w:val="00B40C75"/>
    <w:rsid w:val="00B418DA"/>
    <w:rsid w:val="00B41B9E"/>
    <w:rsid w:val="00B41CD3"/>
    <w:rsid w:val="00B42014"/>
    <w:rsid w:val="00B4265F"/>
    <w:rsid w:val="00B428DD"/>
    <w:rsid w:val="00B433B7"/>
    <w:rsid w:val="00B43943"/>
    <w:rsid w:val="00B4416D"/>
    <w:rsid w:val="00B44367"/>
    <w:rsid w:val="00B44380"/>
    <w:rsid w:val="00B4543A"/>
    <w:rsid w:val="00B4563F"/>
    <w:rsid w:val="00B46612"/>
    <w:rsid w:val="00B46740"/>
    <w:rsid w:val="00B469BC"/>
    <w:rsid w:val="00B4700F"/>
    <w:rsid w:val="00B4762D"/>
    <w:rsid w:val="00B4769F"/>
    <w:rsid w:val="00B47750"/>
    <w:rsid w:val="00B478E9"/>
    <w:rsid w:val="00B47A9A"/>
    <w:rsid w:val="00B500B0"/>
    <w:rsid w:val="00B5102C"/>
    <w:rsid w:val="00B5119C"/>
    <w:rsid w:val="00B52200"/>
    <w:rsid w:val="00B5228F"/>
    <w:rsid w:val="00B53254"/>
    <w:rsid w:val="00B5463F"/>
    <w:rsid w:val="00B54661"/>
    <w:rsid w:val="00B548EF"/>
    <w:rsid w:val="00B551E3"/>
    <w:rsid w:val="00B55B32"/>
    <w:rsid w:val="00B55E40"/>
    <w:rsid w:val="00B56E21"/>
    <w:rsid w:val="00B57FE5"/>
    <w:rsid w:val="00B6014C"/>
    <w:rsid w:val="00B60AEE"/>
    <w:rsid w:val="00B61479"/>
    <w:rsid w:val="00B61848"/>
    <w:rsid w:val="00B61AED"/>
    <w:rsid w:val="00B623AA"/>
    <w:rsid w:val="00B62469"/>
    <w:rsid w:val="00B62603"/>
    <w:rsid w:val="00B62D1E"/>
    <w:rsid w:val="00B62FD6"/>
    <w:rsid w:val="00B635A0"/>
    <w:rsid w:val="00B641D3"/>
    <w:rsid w:val="00B644FF"/>
    <w:rsid w:val="00B655EB"/>
    <w:rsid w:val="00B6636A"/>
    <w:rsid w:val="00B6682D"/>
    <w:rsid w:val="00B66B47"/>
    <w:rsid w:val="00B675E9"/>
    <w:rsid w:val="00B70968"/>
    <w:rsid w:val="00B709C0"/>
    <w:rsid w:val="00B70C70"/>
    <w:rsid w:val="00B70D2A"/>
    <w:rsid w:val="00B7170C"/>
    <w:rsid w:val="00B719B6"/>
    <w:rsid w:val="00B72005"/>
    <w:rsid w:val="00B7267F"/>
    <w:rsid w:val="00B73342"/>
    <w:rsid w:val="00B73862"/>
    <w:rsid w:val="00B73F93"/>
    <w:rsid w:val="00B7526C"/>
    <w:rsid w:val="00B754A7"/>
    <w:rsid w:val="00B756A6"/>
    <w:rsid w:val="00B75B21"/>
    <w:rsid w:val="00B75CBB"/>
    <w:rsid w:val="00B7622D"/>
    <w:rsid w:val="00B76292"/>
    <w:rsid w:val="00B7661C"/>
    <w:rsid w:val="00B77CFD"/>
    <w:rsid w:val="00B77DDF"/>
    <w:rsid w:val="00B802BC"/>
    <w:rsid w:val="00B80DC0"/>
    <w:rsid w:val="00B811CC"/>
    <w:rsid w:val="00B813AA"/>
    <w:rsid w:val="00B818AC"/>
    <w:rsid w:val="00B828DB"/>
    <w:rsid w:val="00B82C17"/>
    <w:rsid w:val="00B83BA4"/>
    <w:rsid w:val="00B83F04"/>
    <w:rsid w:val="00B84238"/>
    <w:rsid w:val="00B8436A"/>
    <w:rsid w:val="00B8451E"/>
    <w:rsid w:val="00B84D26"/>
    <w:rsid w:val="00B856C4"/>
    <w:rsid w:val="00B87150"/>
    <w:rsid w:val="00B872DC"/>
    <w:rsid w:val="00B90368"/>
    <w:rsid w:val="00B90496"/>
    <w:rsid w:val="00B908BD"/>
    <w:rsid w:val="00B90CCC"/>
    <w:rsid w:val="00B90D0F"/>
    <w:rsid w:val="00B91EF0"/>
    <w:rsid w:val="00B91F66"/>
    <w:rsid w:val="00B9222B"/>
    <w:rsid w:val="00B92511"/>
    <w:rsid w:val="00B936B7"/>
    <w:rsid w:val="00B936F7"/>
    <w:rsid w:val="00B93D58"/>
    <w:rsid w:val="00B94092"/>
    <w:rsid w:val="00B94301"/>
    <w:rsid w:val="00B94532"/>
    <w:rsid w:val="00B947EE"/>
    <w:rsid w:val="00B94F4F"/>
    <w:rsid w:val="00B952EC"/>
    <w:rsid w:val="00B95D04"/>
    <w:rsid w:val="00B95DB8"/>
    <w:rsid w:val="00B96A59"/>
    <w:rsid w:val="00B96B03"/>
    <w:rsid w:val="00B97493"/>
    <w:rsid w:val="00BA0234"/>
    <w:rsid w:val="00BA0301"/>
    <w:rsid w:val="00BA0533"/>
    <w:rsid w:val="00BA0537"/>
    <w:rsid w:val="00BA07BF"/>
    <w:rsid w:val="00BA0B76"/>
    <w:rsid w:val="00BA0BEA"/>
    <w:rsid w:val="00BA1199"/>
    <w:rsid w:val="00BA13BA"/>
    <w:rsid w:val="00BA1696"/>
    <w:rsid w:val="00BA16B4"/>
    <w:rsid w:val="00BA1776"/>
    <w:rsid w:val="00BA1A21"/>
    <w:rsid w:val="00BA1D22"/>
    <w:rsid w:val="00BA236B"/>
    <w:rsid w:val="00BA247B"/>
    <w:rsid w:val="00BA24C9"/>
    <w:rsid w:val="00BA2C5F"/>
    <w:rsid w:val="00BA36B9"/>
    <w:rsid w:val="00BA3C91"/>
    <w:rsid w:val="00BA3DE5"/>
    <w:rsid w:val="00BA42B0"/>
    <w:rsid w:val="00BA445D"/>
    <w:rsid w:val="00BA47DC"/>
    <w:rsid w:val="00BA4AE9"/>
    <w:rsid w:val="00BA4C4E"/>
    <w:rsid w:val="00BA4DAB"/>
    <w:rsid w:val="00BA4EAB"/>
    <w:rsid w:val="00BA5497"/>
    <w:rsid w:val="00BA5AA6"/>
    <w:rsid w:val="00BA5B01"/>
    <w:rsid w:val="00BA6077"/>
    <w:rsid w:val="00BA624D"/>
    <w:rsid w:val="00BA6D39"/>
    <w:rsid w:val="00BA6E48"/>
    <w:rsid w:val="00BA724E"/>
    <w:rsid w:val="00BB0C00"/>
    <w:rsid w:val="00BB0D8B"/>
    <w:rsid w:val="00BB0FE1"/>
    <w:rsid w:val="00BB187D"/>
    <w:rsid w:val="00BB1AEC"/>
    <w:rsid w:val="00BB23EB"/>
    <w:rsid w:val="00BB3B3C"/>
    <w:rsid w:val="00BB45BC"/>
    <w:rsid w:val="00BB47CC"/>
    <w:rsid w:val="00BB4C63"/>
    <w:rsid w:val="00BB5562"/>
    <w:rsid w:val="00BB5F75"/>
    <w:rsid w:val="00BB7107"/>
    <w:rsid w:val="00BB74E1"/>
    <w:rsid w:val="00BB7897"/>
    <w:rsid w:val="00BB7C26"/>
    <w:rsid w:val="00BB7C3D"/>
    <w:rsid w:val="00BC023E"/>
    <w:rsid w:val="00BC0535"/>
    <w:rsid w:val="00BC05E7"/>
    <w:rsid w:val="00BC08E2"/>
    <w:rsid w:val="00BC1522"/>
    <w:rsid w:val="00BC21A4"/>
    <w:rsid w:val="00BC255C"/>
    <w:rsid w:val="00BC2A58"/>
    <w:rsid w:val="00BC30FF"/>
    <w:rsid w:val="00BC31A1"/>
    <w:rsid w:val="00BC429E"/>
    <w:rsid w:val="00BC456C"/>
    <w:rsid w:val="00BC4DBB"/>
    <w:rsid w:val="00BC4EF8"/>
    <w:rsid w:val="00BC50C1"/>
    <w:rsid w:val="00BC57C9"/>
    <w:rsid w:val="00BC5E71"/>
    <w:rsid w:val="00BC636C"/>
    <w:rsid w:val="00BC6753"/>
    <w:rsid w:val="00BC71BE"/>
    <w:rsid w:val="00BC76A0"/>
    <w:rsid w:val="00BC7B8D"/>
    <w:rsid w:val="00BC7BA6"/>
    <w:rsid w:val="00BD0108"/>
    <w:rsid w:val="00BD070E"/>
    <w:rsid w:val="00BD07F7"/>
    <w:rsid w:val="00BD0CE7"/>
    <w:rsid w:val="00BD106A"/>
    <w:rsid w:val="00BD11B7"/>
    <w:rsid w:val="00BD1851"/>
    <w:rsid w:val="00BD1AE9"/>
    <w:rsid w:val="00BD33E7"/>
    <w:rsid w:val="00BD3A0C"/>
    <w:rsid w:val="00BD3B15"/>
    <w:rsid w:val="00BD3D91"/>
    <w:rsid w:val="00BD4028"/>
    <w:rsid w:val="00BD436B"/>
    <w:rsid w:val="00BD5BE9"/>
    <w:rsid w:val="00BD5F60"/>
    <w:rsid w:val="00BD6269"/>
    <w:rsid w:val="00BD6B24"/>
    <w:rsid w:val="00BD720F"/>
    <w:rsid w:val="00BD7513"/>
    <w:rsid w:val="00BD79AF"/>
    <w:rsid w:val="00BE05CC"/>
    <w:rsid w:val="00BE0884"/>
    <w:rsid w:val="00BE0C3F"/>
    <w:rsid w:val="00BE1287"/>
    <w:rsid w:val="00BE1422"/>
    <w:rsid w:val="00BE1A04"/>
    <w:rsid w:val="00BE26CA"/>
    <w:rsid w:val="00BE2B31"/>
    <w:rsid w:val="00BE2D78"/>
    <w:rsid w:val="00BE2DD5"/>
    <w:rsid w:val="00BE4ED4"/>
    <w:rsid w:val="00BE5769"/>
    <w:rsid w:val="00BE62B3"/>
    <w:rsid w:val="00BE665D"/>
    <w:rsid w:val="00BE6D7A"/>
    <w:rsid w:val="00BE7253"/>
    <w:rsid w:val="00BE74ED"/>
    <w:rsid w:val="00BE7819"/>
    <w:rsid w:val="00BE78D5"/>
    <w:rsid w:val="00BF0E38"/>
    <w:rsid w:val="00BF0E7A"/>
    <w:rsid w:val="00BF188E"/>
    <w:rsid w:val="00BF1962"/>
    <w:rsid w:val="00BF1F65"/>
    <w:rsid w:val="00BF2218"/>
    <w:rsid w:val="00BF266C"/>
    <w:rsid w:val="00BF2C03"/>
    <w:rsid w:val="00BF2E1C"/>
    <w:rsid w:val="00BF3221"/>
    <w:rsid w:val="00BF32AC"/>
    <w:rsid w:val="00BF3C2A"/>
    <w:rsid w:val="00BF3CC5"/>
    <w:rsid w:val="00BF4318"/>
    <w:rsid w:val="00BF45CD"/>
    <w:rsid w:val="00BF4D3F"/>
    <w:rsid w:val="00BF54BA"/>
    <w:rsid w:val="00BF5BDF"/>
    <w:rsid w:val="00BF5F3A"/>
    <w:rsid w:val="00BF7164"/>
    <w:rsid w:val="00BF729C"/>
    <w:rsid w:val="00C00591"/>
    <w:rsid w:val="00C0197A"/>
    <w:rsid w:val="00C01AFC"/>
    <w:rsid w:val="00C0219B"/>
    <w:rsid w:val="00C02804"/>
    <w:rsid w:val="00C02B9F"/>
    <w:rsid w:val="00C02F04"/>
    <w:rsid w:val="00C0369A"/>
    <w:rsid w:val="00C042E8"/>
    <w:rsid w:val="00C043B3"/>
    <w:rsid w:val="00C0460D"/>
    <w:rsid w:val="00C04B96"/>
    <w:rsid w:val="00C04C85"/>
    <w:rsid w:val="00C04D86"/>
    <w:rsid w:val="00C050A8"/>
    <w:rsid w:val="00C0552D"/>
    <w:rsid w:val="00C05568"/>
    <w:rsid w:val="00C05E75"/>
    <w:rsid w:val="00C0683A"/>
    <w:rsid w:val="00C06877"/>
    <w:rsid w:val="00C06ED4"/>
    <w:rsid w:val="00C06F6E"/>
    <w:rsid w:val="00C07229"/>
    <w:rsid w:val="00C07A88"/>
    <w:rsid w:val="00C07AA1"/>
    <w:rsid w:val="00C10320"/>
    <w:rsid w:val="00C10B19"/>
    <w:rsid w:val="00C123F8"/>
    <w:rsid w:val="00C125D5"/>
    <w:rsid w:val="00C13218"/>
    <w:rsid w:val="00C1383A"/>
    <w:rsid w:val="00C13D0B"/>
    <w:rsid w:val="00C14027"/>
    <w:rsid w:val="00C1428A"/>
    <w:rsid w:val="00C14588"/>
    <w:rsid w:val="00C15AD1"/>
    <w:rsid w:val="00C1608A"/>
    <w:rsid w:val="00C167E6"/>
    <w:rsid w:val="00C16A9F"/>
    <w:rsid w:val="00C16AE7"/>
    <w:rsid w:val="00C16CFE"/>
    <w:rsid w:val="00C16D0C"/>
    <w:rsid w:val="00C16DE1"/>
    <w:rsid w:val="00C171E3"/>
    <w:rsid w:val="00C17BC4"/>
    <w:rsid w:val="00C20B3A"/>
    <w:rsid w:val="00C21D75"/>
    <w:rsid w:val="00C21E84"/>
    <w:rsid w:val="00C2202C"/>
    <w:rsid w:val="00C2224F"/>
    <w:rsid w:val="00C22A8E"/>
    <w:rsid w:val="00C22F71"/>
    <w:rsid w:val="00C23073"/>
    <w:rsid w:val="00C2353E"/>
    <w:rsid w:val="00C235D8"/>
    <w:rsid w:val="00C23E8B"/>
    <w:rsid w:val="00C23E8D"/>
    <w:rsid w:val="00C24440"/>
    <w:rsid w:val="00C2495F"/>
    <w:rsid w:val="00C25101"/>
    <w:rsid w:val="00C25129"/>
    <w:rsid w:val="00C25A1B"/>
    <w:rsid w:val="00C25CA2"/>
    <w:rsid w:val="00C25CE0"/>
    <w:rsid w:val="00C2601C"/>
    <w:rsid w:val="00C261A5"/>
    <w:rsid w:val="00C266F5"/>
    <w:rsid w:val="00C26B71"/>
    <w:rsid w:val="00C2749E"/>
    <w:rsid w:val="00C27888"/>
    <w:rsid w:val="00C27C87"/>
    <w:rsid w:val="00C27E03"/>
    <w:rsid w:val="00C30C4B"/>
    <w:rsid w:val="00C31CC5"/>
    <w:rsid w:val="00C323FF"/>
    <w:rsid w:val="00C32684"/>
    <w:rsid w:val="00C32E40"/>
    <w:rsid w:val="00C33B0C"/>
    <w:rsid w:val="00C33F7E"/>
    <w:rsid w:val="00C345E9"/>
    <w:rsid w:val="00C346E3"/>
    <w:rsid w:val="00C34DBA"/>
    <w:rsid w:val="00C3622C"/>
    <w:rsid w:val="00C368A4"/>
    <w:rsid w:val="00C36904"/>
    <w:rsid w:val="00C36D37"/>
    <w:rsid w:val="00C37755"/>
    <w:rsid w:val="00C37898"/>
    <w:rsid w:val="00C37C8E"/>
    <w:rsid w:val="00C40412"/>
    <w:rsid w:val="00C405C6"/>
    <w:rsid w:val="00C4092E"/>
    <w:rsid w:val="00C40A90"/>
    <w:rsid w:val="00C40C0C"/>
    <w:rsid w:val="00C412E0"/>
    <w:rsid w:val="00C41B58"/>
    <w:rsid w:val="00C4267C"/>
    <w:rsid w:val="00C42D64"/>
    <w:rsid w:val="00C42F0F"/>
    <w:rsid w:val="00C43066"/>
    <w:rsid w:val="00C432CE"/>
    <w:rsid w:val="00C435F4"/>
    <w:rsid w:val="00C4379E"/>
    <w:rsid w:val="00C43A9F"/>
    <w:rsid w:val="00C44334"/>
    <w:rsid w:val="00C44455"/>
    <w:rsid w:val="00C4476D"/>
    <w:rsid w:val="00C44BE4"/>
    <w:rsid w:val="00C46B73"/>
    <w:rsid w:val="00C47424"/>
    <w:rsid w:val="00C474F2"/>
    <w:rsid w:val="00C47698"/>
    <w:rsid w:val="00C4775A"/>
    <w:rsid w:val="00C4786B"/>
    <w:rsid w:val="00C5014B"/>
    <w:rsid w:val="00C50231"/>
    <w:rsid w:val="00C506B0"/>
    <w:rsid w:val="00C50D04"/>
    <w:rsid w:val="00C517C6"/>
    <w:rsid w:val="00C51A6C"/>
    <w:rsid w:val="00C51EF7"/>
    <w:rsid w:val="00C52308"/>
    <w:rsid w:val="00C52F81"/>
    <w:rsid w:val="00C53449"/>
    <w:rsid w:val="00C53B61"/>
    <w:rsid w:val="00C53C33"/>
    <w:rsid w:val="00C53CC2"/>
    <w:rsid w:val="00C53DB0"/>
    <w:rsid w:val="00C5453E"/>
    <w:rsid w:val="00C559D5"/>
    <w:rsid w:val="00C55A00"/>
    <w:rsid w:val="00C569B8"/>
    <w:rsid w:val="00C56ED7"/>
    <w:rsid w:val="00C57267"/>
    <w:rsid w:val="00C573E3"/>
    <w:rsid w:val="00C57ACB"/>
    <w:rsid w:val="00C57C8C"/>
    <w:rsid w:val="00C57ED4"/>
    <w:rsid w:val="00C60881"/>
    <w:rsid w:val="00C60972"/>
    <w:rsid w:val="00C613A2"/>
    <w:rsid w:val="00C61A06"/>
    <w:rsid w:val="00C61BFE"/>
    <w:rsid w:val="00C62583"/>
    <w:rsid w:val="00C63172"/>
    <w:rsid w:val="00C63383"/>
    <w:rsid w:val="00C63F5C"/>
    <w:rsid w:val="00C64D64"/>
    <w:rsid w:val="00C659FF"/>
    <w:rsid w:val="00C65F69"/>
    <w:rsid w:val="00C66A2C"/>
    <w:rsid w:val="00C6783A"/>
    <w:rsid w:val="00C678CC"/>
    <w:rsid w:val="00C67A5F"/>
    <w:rsid w:val="00C67C27"/>
    <w:rsid w:val="00C71045"/>
    <w:rsid w:val="00C71279"/>
    <w:rsid w:val="00C72757"/>
    <w:rsid w:val="00C7320F"/>
    <w:rsid w:val="00C73544"/>
    <w:rsid w:val="00C738E0"/>
    <w:rsid w:val="00C73A60"/>
    <w:rsid w:val="00C74426"/>
    <w:rsid w:val="00C74806"/>
    <w:rsid w:val="00C74B9E"/>
    <w:rsid w:val="00C75844"/>
    <w:rsid w:val="00C75ADB"/>
    <w:rsid w:val="00C760A9"/>
    <w:rsid w:val="00C76449"/>
    <w:rsid w:val="00C76951"/>
    <w:rsid w:val="00C769D0"/>
    <w:rsid w:val="00C76D36"/>
    <w:rsid w:val="00C76D8F"/>
    <w:rsid w:val="00C775B2"/>
    <w:rsid w:val="00C80250"/>
    <w:rsid w:val="00C80541"/>
    <w:rsid w:val="00C8085F"/>
    <w:rsid w:val="00C80C83"/>
    <w:rsid w:val="00C8100C"/>
    <w:rsid w:val="00C81BDF"/>
    <w:rsid w:val="00C8206D"/>
    <w:rsid w:val="00C8213E"/>
    <w:rsid w:val="00C8280D"/>
    <w:rsid w:val="00C82B4E"/>
    <w:rsid w:val="00C82D35"/>
    <w:rsid w:val="00C82DFA"/>
    <w:rsid w:val="00C835EE"/>
    <w:rsid w:val="00C83D96"/>
    <w:rsid w:val="00C83F11"/>
    <w:rsid w:val="00C843C4"/>
    <w:rsid w:val="00C8468C"/>
    <w:rsid w:val="00C84A09"/>
    <w:rsid w:val="00C84AAC"/>
    <w:rsid w:val="00C85643"/>
    <w:rsid w:val="00C856C6"/>
    <w:rsid w:val="00C8598C"/>
    <w:rsid w:val="00C85BED"/>
    <w:rsid w:val="00C85F22"/>
    <w:rsid w:val="00C862F6"/>
    <w:rsid w:val="00C86BAD"/>
    <w:rsid w:val="00C8741C"/>
    <w:rsid w:val="00C87707"/>
    <w:rsid w:val="00C9073E"/>
    <w:rsid w:val="00C90AD8"/>
    <w:rsid w:val="00C90B74"/>
    <w:rsid w:val="00C90F33"/>
    <w:rsid w:val="00C9159F"/>
    <w:rsid w:val="00C91867"/>
    <w:rsid w:val="00C91DBA"/>
    <w:rsid w:val="00C9201A"/>
    <w:rsid w:val="00C930FF"/>
    <w:rsid w:val="00C9331D"/>
    <w:rsid w:val="00C93529"/>
    <w:rsid w:val="00C9390D"/>
    <w:rsid w:val="00C939C1"/>
    <w:rsid w:val="00C93E81"/>
    <w:rsid w:val="00C941E4"/>
    <w:rsid w:val="00C95752"/>
    <w:rsid w:val="00C958BA"/>
    <w:rsid w:val="00C9595B"/>
    <w:rsid w:val="00C965FF"/>
    <w:rsid w:val="00C97337"/>
    <w:rsid w:val="00C979A2"/>
    <w:rsid w:val="00CA0178"/>
    <w:rsid w:val="00CA0CFF"/>
    <w:rsid w:val="00CA114B"/>
    <w:rsid w:val="00CA2103"/>
    <w:rsid w:val="00CA391C"/>
    <w:rsid w:val="00CA3BD6"/>
    <w:rsid w:val="00CA4AFF"/>
    <w:rsid w:val="00CA4E5C"/>
    <w:rsid w:val="00CA5359"/>
    <w:rsid w:val="00CA550A"/>
    <w:rsid w:val="00CA55A8"/>
    <w:rsid w:val="00CA5D22"/>
    <w:rsid w:val="00CA60E7"/>
    <w:rsid w:val="00CA6499"/>
    <w:rsid w:val="00CA65C8"/>
    <w:rsid w:val="00CA681D"/>
    <w:rsid w:val="00CA6A21"/>
    <w:rsid w:val="00CA6C86"/>
    <w:rsid w:val="00CA7F39"/>
    <w:rsid w:val="00CB0A2B"/>
    <w:rsid w:val="00CB0BD0"/>
    <w:rsid w:val="00CB0D54"/>
    <w:rsid w:val="00CB1209"/>
    <w:rsid w:val="00CB1403"/>
    <w:rsid w:val="00CB185E"/>
    <w:rsid w:val="00CB1865"/>
    <w:rsid w:val="00CB1A94"/>
    <w:rsid w:val="00CB1B2B"/>
    <w:rsid w:val="00CB25FA"/>
    <w:rsid w:val="00CB2863"/>
    <w:rsid w:val="00CB3D57"/>
    <w:rsid w:val="00CB4DA8"/>
    <w:rsid w:val="00CB5345"/>
    <w:rsid w:val="00CB5922"/>
    <w:rsid w:val="00CB72F3"/>
    <w:rsid w:val="00CB7A26"/>
    <w:rsid w:val="00CB7FF5"/>
    <w:rsid w:val="00CC0090"/>
    <w:rsid w:val="00CC02F9"/>
    <w:rsid w:val="00CC14E3"/>
    <w:rsid w:val="00CC164A"/>
    <w:rsid w:val="00CC1766"/>
    <w:rsid w:val="00CC17C1"/>
    <w:rsid w:val="00CC29B9"/>
    <w:rsid w:val="00CC3064"/>
    <w:rsid w:val="00CC3565"/>
    <w:rsid w:val="00CC3DC2"/>
    <w:rsid w:val="00CC419F"/>
    <w:rsid w:val="00CC4501"/>
    <w:rsid w:val="00CC4766"/>
    <w:rsid w:val="00CC593A"/>
    <w:rsid w:val="00CC5C39"/>
    <w:rsid w:val="00CC5C91"/>
    <w:rsid w:val="00CC6381"/>
    <w:rsid w:val="00CC6CFE"/>
    <w:rsid w:val="00CC6FD5"/>
    <w:rsid w:val="00CC761B"/>
    <w:rsid w:val="00CC7A23"/>
    <w:rsid w:val="00CD06E2"/>
    <w:rsid w:val="00CD0A05"/>
    <w:rsid w:val="00CD1202"/>
    <w:rsid w:val="00CD1CDB"/>
    <w:rsid w:val="00CD295F"/>
    <w:rsid w:val="00CD2BE0"/>
    <w:rsid w:val="00CD2E29"/>
    <w:rsid w:val="00CD3629"/>
    <w:rsid w:val="00CD3EFD"/>
    <w:rsid w:val="00CD3F14"/>
    <w:rsid w:val="00CD4170"/>
    <w:rsid w:val="00CD43B6"/>
    <w:rsid w:val="00CD4951"/>
    <w:rsid w:val="00CD4CB4"/>
    <w:rsid w:val="00CD68F9"/>
    <w:rsid w:val="00CD7192"/>
    <w:rsid w:val="00CD71A7"/>
    <w:rsid w:val="00CD7492"/>
    <w:rsid w:val="00CD783D"/>
    <w:rsid w:val="00CD79D1"/>
    <w:rsid w:val="00CE033C"/>
    <w:rsid w:val="00CE0735"/>
    <w:rsid w:val="00CE117D"/>
    <w:rsid w:val="00CE19D5"/>
    <w:rsid w:val="00CE1B24"/>
    <w:rsid w:val="00CE1EEA"/>
    <w:rsid w:val="00CE29D9"/>
    <w:rsid w:val="00CE2A72"/>
    <w:rsid w:val="00CE2C76"/>
    <w:rsid w:val="00CE2E88"/>
    <w:rsid w:val="00CE3408"/>
    <w:rsid w:val="00CE34BB"/>
    <w:rsid w:val="00CE37B1"/>
    <w:rsid w:val="00CE3A6B"/>
    <w:rsid w:val="00CE3B35"/>
    <w:rsid w:val="00CE3D49"/>
    <w:rsid w:val="00CE4228"/>
    <w:rsid w:val="00CE4484"/>
    <w:rsid w:val="00CE4F73"/>
    <w:rsid w:val="00CE675C"/>
    <w:rsid w:val="00CE73BD"/>
    <w:rsid w:val="00CE7626"/>
    <w:rsid w:val="00CE76E9"/>
    <w:rsid w:val="00CE7BF4"/>
    <w:rsid w:val="00CF0A8B"/>
    <w:rsid w:val="00CF0A9E"/>
    <w:rsid w:val="00CF1C1C"/>
    <w:rsid w:val="00CF1DDA"/>
    <w:rsid w:val="00CF2F2B"/>
    <w:rsid w:val="00CF34A9"/>
    <w:rsid w:val="00CF3568"/>
    <w:rsid w:val="00CF3637"/>
    <w:rsid w:val="00CF365D"/>
    <w:rsid w:val="00CF3808"/>
    <w:rsid w:val="00CF42C5"/>
    <w:rsid w:val="00CF4693"/>
    <w:rsid w:val="00CF4993"/>
    <w:rsid w:val="00CF509E"/>
    <w:rsid w:val="00CF5311"/>
    <w:rsid w:val="00CF58F8"/>
    <w:rsid w:val="00CF5965"/>
    <w:rsid w:val="00CF6D11"/>
    <w:rsid w:val="00CF71F9"/>
    <w:rsid w:val="00CF7490"/>
    <w:rsid w:val="00CF771F"/>
    <w:rsid w:val="00D00211"/>
    <w:rsid w:val="00D00645"/>
    <w:rsid w:val="00D0119B"/>
    <w:rsid w:val="00D01B29"/>
    <w:rsid w:val="00D02647"/>
    <w:rsid w:val="00D03234"/>
    <w:rsid w:val="00D032BB"/>
    <w:rsid w:val="00D03EAD"/>
    <w:rsid w:val="00D04437"/>
    <w:rsid w:val="00D04644"/>
    <w:rsid w:val="00D055EA"/>
    <w:rsid w:val="00D05972"/>
    <w:rsid w:val="00D06309"/>
    <w:rsid w:val="00D064A7"/>
    <w:rsid w:val="00D064C5"/>
    <w:rsid w:val="00D06D3E"/>
    <w:rsid w:val="00D06FF2"/>
    <w:rsid w:val="00D100EC"/>
    <w:rsid w:val="00D109A7"/>
    <w:rsid w:val="00D10D66"/>
    <w:rsid w:val="00D111CB"/>
    <w:rsid w:val="00D11C69"/>
    <w:rsid w:val="00D125C8"/>
    <w:rsid w:val="00D1275E"/>
    <w:rsid w:val="00D130ED"/>
    <w:rsid w:val="00D133EA"/>
    <w:rsid w:val="00D13837"/>
    <w:rsid w:val="00D13B40"/>
    <w:rsid w:val="00D13ECE"/>
    <w:rsid w:val="00D13F36"/>
    <w:rsid w:val="00D141C8"/>
    <w:rsid w:val="00D145F7"/>
    <w:rsid w:val="00D151C6"/>
    <w:rsid w:val="00D156CF"/>
    <w:rsid w:val="00D1599A"/>
    <w:rsid w:val="00D15E68"/>
    <w:rsid w:val="00D15FB0"/>
    <w:rsid w:val="00D16195"/>
    <w:rsid w:val="00D16325"/>
    <w:rsid w:val="00D1654D"/>
    <w:rsid w:val="00D16C07"/>
    <w:rsid w:val="00D16F29"/>
    <w:rsid w:val="00D17098"/>
    <w:rsid w:val="00D172C3"/>
    <w:rsid w:val="00D176AE"/>
    <w:rsid w:val="00D177F0"/>
    <w:rsid w:val="00D17834"/>
    <w:rsid w:val="00D17B49"/>
    <w:rsid w:val="00D17F36"/>
    <w:rsid w:val="00D200F3"/>
    <w:rsid w:val="00D2019E"/>
    <w:rsid w:val="00D2097C"/>
    <w:rsid w:val="00D20E0D"/>
    <w:rsid w:val="00D211D8"/>
    <w:rsid w:val="00D21A5C"/>
    <w:rsid w:val="00D22330"/>
    <w:rsid w:val="00D2242E"/>
    <w:rsid w:val="00D22543"/>
    <w:rsid w:val="00D22E5E"/>
    <w:rsid w:val="00D22F4E"/>
    <w:rsid w:val="00D2311E"/>
    <w:rsid w:val="00D2443A"/>
    <w:rsid w:val="00D25999"/>
    <w:rsid w:val="00D264C7"/>
    <w:rsid w:val="00D26694"/>
    <w:rsid w:val="00D2695A"/>
    <w:rsid w:val="00D27093"/>
    <w:rsid w:val="00D27872"/>
    <w:rsid w:val="00D27AA2"/>
    <w:rsid w:val="00D300BF"/>
    <w:rsid w:val="00D30441"/>
    <w:rsid w:val="00D307E6"/>
    <w:rsid w:val="00D30B09"/>
    <w:rsid w:val="00D30C15"/>
    <w:rsid w:val="00D30DE9"/>
    <w:rsid w:val="00D31684"/>
    <w:rsid w:val="00D316A5"/>
    <w:rsid w:val="00D31B04"/>
    <w:rsid w:val="00D31CEA"/>
    <w:rsid w:val="00D31F0A"/>
    <w:rsid w:val="00D32135"/>
    <w:rsid w:val="00D32A77"/>
    <w:rsid w:val="00D32BBB"/>
    <w:rsid w:val="00D337B8"/>
    <w:rsid w:val="00D33D9E"/>
    <w:rsid w:val="00D33F07"/>
    <w:rsid w:val="00D33F69"/>
    <w:rsid w:val="00D3401A"/>
    <w:rsid w:val="00D34452"/>
    <w:rsid w:val="00D34499"/>
    <w:rsid w:val="00D344F1"/>
    <w:rsid w:val="00D348CD"/>
    <w:rsid w:val="00D34AEB"/>
    <w:rsid w:val="00D34BF2"/>
    <w:rsid w:val="00D351EA"/>
    <w:rsid w:val="00D352AA"/>
    <w:rsid w:val="00D352D0"/>
    <w:rsid w:val="00D36D08"/>
    <w:rsid w:val="00D37420"/>
    <w:rsid w:val="00D37829"/>
    <w:rsid w:val="00D37B08"/>
    <w:rsid w:val="00D40234"/>
    <w:rsid w:val="00D406CA"/>
    <w:rsid w:val="00D40D20"/>
    <w:rsid w:val="00D40E59"/>
    <w:rsid w:val="00D418E8"/>
    <w:rsid w:val="00D41A79"/>
    <w:rsid w:val="00D4279F"/>
    <w:rsid w:val="00D433E9"/>
    <w:rsid w:val="00D43403"/>
    <w:rsid w:val="00D43E20"/>
    <w:rsid w:val="00D44ADA"/>
    <w:rsid w:val="00D44F41"/>
    <w:rsid w:val="00D455DF"/>
    <w:rsid w:val="00D45C88"/>
    <w:rsid w:val="00D462B7"/>
    <w:rsid w:val="00D46DB7"/>
    <w:rsid w:val="00D46E96"/>
    <w:rsid w:val="00D472F8"/>
    <w:rsid w:val="00D479F0"/>
    <w:rsid w:val="00D47A6F"/>
    <w:rsid w:val="00D50398"/>
    <w:rsid w:val="00D50436"/>
    <w:rsid w:val="00D50538"/>
    <w:rsid w:val="00D50800"/>
    <w:rsid w:val="00D50CC3"/>
    <w:rsid w:val="00D511CD"/>
    <w:rsid w:val="00D5152A"/>
    <w:rsid w:val="00D51E85"/>
    <w:rsid w:val="00D5244C"/>
    <w:rsid w:val="00D52C51"/>
    <w:rsid w:val="00D52FA8"/>
    <w:rsid w:val="00D530D9"/>
    <w:rsid w:val="00D532B8"/>
    <w:rsid w:val="00D538C1"/>
    <w:rsid w:val="00D53B41"/>
    <w:rsid w:val="00D53F5A"/>
    <w:rsid w:val="00D54770"/>
    <w:rsid w:val="00D547CF"/>
    <w:rsid w:val="00D5517A"/>
    <w:rsid w:val="00D55E09"/>
    <w:rsid w:val="00D564E8"/>
    <w:rsid w:val="00D57460"/>
    <w:rsid w:val="00D60339"/>
    <w:rsid w:val="00D60704"/>
    <w:rsid w:val="00D60A0D"/>
    <w:rsid w:val="00D612E0"/>
    <w:rsid w:val="00D61628"/>
    <w:rsid w:val="00D6219B"/>
    <w:rsid w:val="00D62E71"/>
    <w:rsid w:val="00D63CA5"/>
    <w:rsid w:val="00D6457F"/>
    <w:rsid w:val="00D64D9B"/>
    <w:rsid w:val="00D6500C"/>
    <w:rsid w:val="00D650E6"/>
    <w:rsid w:val="00D65C8B"/>
    <w:rsid w:val="00D65F2C"/>
    <w:rsid w:val="00D65FDF"/>
    <w:rsid w:val="00D6744E"/>
    <w:rsid w:val="00D6774F"/>
    <w:rsid w:val="00D677CC"/>
    <w:rsid w:val="00D67A58"/>
    <w:rsid w:val="00D67BAF"/>
    <w:rsid w:val="00D7050C"/>
    <w:rsid w:val="00D7055D"/>
    <w:rsid w:val="00D7068D"/>
    <w:rsid w:val="00D71545"/>
    <w:rsid w:val="00D71DBB"/>
    <w:rsid w:val="00D71F0F"/>
    <w:rsid w:val="00D720CF"/>
    <w:rsid w:val="00D7244E"/>
    <w:rsid w:val="00D72CCA"/>
    <w:rsid w:val="00D72DF5"/>
    <w:rsid w:val="00D72E68"/>
    <w:rsid w:val="00D730C6"/>
    <w:rsid w:val="00D73155"/>
    <w:rsid w:val="00D73360"/>
    <w:rsid w:val="00D740CA"/>
    <w:rsid w:val="00D74205"/>
    <w:rsid w:val="00D7421E"/>
    <w:rsid w:val="00D748C4"/>
    <w:rsid w:val="00D748CB"/>
    <w:rsid w:val="00D74BF6"/>
    <w:rsid w:val="00D7500C"/>
    <w:rsid w:val="00D75A9F"/>
    <w:rsid w:val="00D7607F"/>
    <w:rsid w:val="00D77139"/>
    <w:rsid w:val="00D773D2"/>
    <w:rsid w:val="00D806F1"/>
    <w:rsid w:val="00D80813"/>
    <w:rsid w:val="00D80D24"/>
    <w:rsid w:val="00D80EF8"/>
    <w:rsid w:val="00D810DE"/>
    <w:rsid w:val="00D81C61"/>
    <w:rsid w:val="00D82CB2"/>
    <w:rsid w:val="00D82D42"/>
    <w:rsid w:val="00D836A9"/>
    <w:rsid w:val="00D84275"/>
    <w:rsid w:val="00D842CB"/>
    <w:rsid w:val="00D84B8D"/>
    <w:rsid w:val="00D84CEC"/>
    <w:rsid w:val="00D84F6C"/>
    <w:rsid w:val="00D85728"/>
    <w:rsid w:val="00D86225"/>
    <w:rsid w:val="00D867FB"/>
    <w:rsid w:val="00D86A08"/>
    <w:rsid w:val="00D87182"/>
    <w:rsid w:val="00D901B0"/>
    <w:rsid w:val="00D90598"/>
    <w:rsid w:val="00D90C54"/>
    <w:rsid w:val="00D91E87"/>
    <w:rsid w:val="00D923EC"/>
    <w:rsid w:val="00D92403"/>
    <w:rsid w:val="00D93201"/>
    <w:rsid w:val="00D93983"/>
    <w:rsid w:val="00D939B3"/>
    <w:rsid w:val="00D93A44"/>
    <w:rsid w:val="00D94768"/>
    <w:rsid w:val="00D9477A"/>
    <w:rsid w:val="00D948BE"/>
    <w:rsid w:val="00D95010"/>
    <w:rsid w:val="00D95488"/>
    <w:rsid w:val="00D95DA9"/>
    <w:rsid w:val="00D96BCA"/>
    <w:rsid w:val="00D96C6E"/>
    <w:rsid w:val="00D96EE8"/>
    <w:rsid w:val="00D97D90"/>
    <w:rsid w:val="00DA07BF"/>
    <w:rsid w:val="00DA0AD3"/>
    <w:rsid w:val="00DA204E"/>
    <w:rsid w:val="00DA36EF"/>
    <w:rsid w:val="00DA4493"/>
    <w:rsid w:val="00DA4973"/>
    <w:rsid w:val="00DA4ACB"/>
    <w:rsid w:val="00DA5825"/>
    <w:rsid w:val="00DA5E7F"/>
    <w:rsid w:val="00DA60B4"/>
    <w:rsid w:val="00DA60FA"/>
    <w:rsid w:val="00DA6268"/>
    <w:rsid w:val="00DA6721"/>
    <w:rsid w:val="00DA6BEA"/>
    <w:rsid w:val="00DA6E86"/>
    <w:rsid w:val="00DA71A4"/>
    <w:rsid w:val="00DA759A"/>
    <w:rsid w:val="00DA7BC5"/>
    <w:rsid w:val="00DB1296"/>
    <w:rsid w:val="00DB131F"/>
    <w:rsid w:val="00DB1FB2"/>
    <w:rsid w:val="00DB22C6"/>
    <w:rsid w:val="00DB3871"/>
    <w:rsid w:val="00DB3B5B"/>
    <w:rsid w:val="00DB4265"/>
    <w:rsid w:val="00DB4318"/>
    <w:rsid w:val="00DB4411"/>
    <w:rsid w:val="00DB44A6"/>
    <w:rsid w:val="00DB4755"/>
    <w:rsid w:val="00DB4C2B"/>
    <w:rsid w:val="00DB543B"/>
    <w:rsid w:val="00DB57A2"/>
    <w:rsid w:val="00DB5CED"/>
    <w:rsid w:val="00DB5D30"/>
    <w:rsid w:val="00DB5DD2"/>
    <w:rsid w:val="00DB649C"/>
    <w:rsid w:val="00DB665A"/>
    <w:rsid w:val="00DB670F"/>
    <w:rsid w:val="00DB6A7F"/>
    <w:rsid w:val="00DB7164"/>
    <w:rsid w:val="00DB741B"/>
    <w:rsid w:val="00DB76A8"/>
    <w:rsid w:val="00DB79D7"/>
    <w:rsid w:val="00DC05FF"/>
    <w:rsid w:val="00DC18EA"/>
    <w:rsid w:val="00DC1ACC"/>
    <w:rsid w:val="00DC1B6E"/>
    <w:rsid w:val="00DC1CA0"/>
    <w:rsid w:val="00DC1F81"/>
    <w:rsid w:val="00DC2D60"/>
    <w:rsid w:val="00DC33CC"/>
    <w:rsid w:val="00DC349E"/>
    <w:rsid w:val="00DC40EB"/>
    <w:rsid w:val="00DC41CB"/>
    <w:rsid w:val="00DC51BE"/>
    <w:rsid w:val="00DC52C1"/>
    <w:rsid w:val="00DC53D3"/>
    <w:rsid w:val="00DC55D7"/>
    <w:rsid w:val="00DC5878"/>
    <w:rsid w:val="00DC59B8"/>
    <w:rsid w:val="00DC5B41"/>
    <w:rsid w:val="00DC612C"/>
    <w:rsid w:val="00DC63C1"/>
    <w:rsid w:val="00DC646A"/>
    <w:rsid w:val="00DC7474"/>
    <w:rsid w:val="00DC7768"/>
    <w:rsid w:val="00DC78CD"/>
    <w:rsid w:val="00DC7B1C"/>
    <w:rsid w:val="00DC7BB6"/>
    <w:rsid w:val="00DD00D1"/>
    <w:rsid w:val="00DD0280"/>
    <w:rsid w:val="00DD0327"/>
    <w:rsid w:val="00DD0343"/>
    <w:rsid w:val="00DD0ADC"/>
    <w:rsid w:val="00DD0CC6"/>
    <w:rsid w:val="00DD1752"/>
    <w:rsid w:val="00DD26C9"/>
    <w:rsid w:val="00DD2896"/>
    <w:rsid w:val="00DD3246"/>
    <w:rsid w:val="00DD32E2"/>
    <w:rsid w:val="00DD38BA"/>
    <w:rsid w:val="00DD39CD"/>
    <w:rsid w:val="00DD3BAA"/>
    <w:rsid w:val="00DD486C"/>
    <w:rsid w:val="00DD4E44"/>
    <w:rsid w:val="00DD5382"/>
    <w:rsid w:val="00DD5450"/>
    <w:rsid w:val="00DD555A"/>
    <w:rsid w:val="00DD5700"/>
    <w:rsid w:val="00DD5821"/>
    <w:rsid w:val="00DD58DD"/>
    <w:rsid w:val="00DD642E"/>
    <w:rsid w:val="00DD6FE0"/>
    <w:rsid w:val="00DD7028"/>
    <w:rsid w:val="00DD7352"/>
    <w:rsid w:val="00DD73F9"/>
    <w:rsid w:val="00DD76C0"/>
    <w:rsid w:val="00DD78DA"/>
    <w:rsid w:val="00DD7DA5"/>
    <w:rsid w:val="00DD7F43"/>
    <w:rsid w:val="00DE0924"/>
    <w:rsid w:val="00DE0EBA"/>
    <w:rsid w:val="00DE15BC"/>
    <w:rsid w:val="00DE20C0"/>
    <w:rsid w:val="00DE2293"/>
    <w:rsid w:val="00DE2EB4"/>
    <w:rsid w:val="00DE2F27"/>
    <w:rsid w:val="00DE4CA1"/>
    <w:rsid w:val="00DE6231"/>
    <w:rsid w:val="00DE680B"/>
    <w:rsid w:val="00DE7CA6"/>
    <w:rsid w:val="00DE7F50"/>
    <w:rsid w:val="00DF05D5"/>
    <w:rsid w:val="00DF0A47"/>
    <w:rsid w:val="00DF0F41"/>
    <w:rsid w:val="00DF13CA"/>
    <w:rsid w:val="00DF28F1"/>
    <w:rsid w:val="00DF2997"/>
    <w:rsid w:val="00DF2DBA"/>
    <w:rsid w:val="00DF43AF"/>
    <w:rsid w:val="00DF46A8"/>
    <w:rsid w:val="00DF484C"/>
    <w:rsid w:val="00DF5518"/>
    <w:rsid w:val="00DF6173"/>
    <w:rsid w:val="00DF6344"/>
    <w:rsid w:val="00DF634F"/>
    <w:rsid w:val="00DF691C"/>
    <w:rsid w:val="00DF6BC0"/>
    <w:rsid w:val="00DF6C56"/>
    <w:rsid w:val="00DF703E"/>
    <w:rsid w:val="00DF71EC"/>
    <w:rsid w:val="00DF724A"/>
    <w:rsid w:val="00DF73E4"/>
    <w:rsid w:val="00DF73E8"/>
    <w:rsid w:val="00E00168"/>
    <w:rsid w:val="00E009B9"/>
    <w:rsid w:val="00E0110B"/>
    <w:rsid w:val="00E01C93"/>
    <w:rsid w:val="00E0213F"/>
    <w:rsid w:val="00E02D18"/>
    <w:rsid w:val="00E031AB"/>
    <w:rsid w:val="00E032A9"/>
    <w:rsid w:val="00E036C1"/>
    <w:rsid w:val="00E03A01"/>
    <w:rsid w:val="00E04078"/>
    <w:rsid w:val="00E04211"/>
    <w:rsid w:val="00E04215"/>
    <w:rsid w:val="00E047B6"/>
    <w:rsid w:val="00E04C36"/>
    <w:rsid w:val="00E04DD7"/>
    <w:rsid w:val="00E04FB8"/>
    <w:rsid w:val="00E05E73"/>
    <w:rsid w:val="00E0665C"/>
    <w:rsid w:val="00E066DA"/>
    <w:rsid w:val="00E0675A"/>
    <w:rsid w:val="00E07D14"/>
    <w:rsid w:val="00E07E10"/>
    <w:rsid w:val="00E10272"/>
    <w:rsid w:val="00E1052C"/>
    <w:rsid w:val="00E10AB1"/>
    <w:rsid w:val="00E10C9A"/>
    <w:rsid w:val="00E10DA8"/>
    <w:rsid w:val="00E10EFA"/>
    <w:rsid w:val="00E111D8"/>
    <w:rsid w:val="00E113F2"/>
    <w:rsid w:val="00E116BE"/>
    <w:rsid w:val="00E1173F"/>
    <w:rsid w:val="00E1270C"/>
    <w:rsid w:val="00E12B6C"/>
    <w:rsid w:val="00E12E53"/>
    <w:rsid w:val="00E13E13"/>
    <w:rsid w:val="00E14248"/>
    <w:rsid w:val="00E14B51"/>
    <w:rsid w:val="00E17849"/>
    <w:rsid w:val="00E20829"/>
    <w:rsid w:val="00E20E5A"/>
    <w:rsid w:val="00E2143F"/>
    <w:rsid w:val="00E21641"/>
    <w:rsid w:val="00E231BC"/>
    <w:rsid w:val="00E23212"/>
    <w:rsid w:val="00E2324F"/>
    <w:rsid w:val="00E2354F"/>
    <w:rsid w:val="00E23975"/>
    <w:rsid w:val="00E23B7A"/>
    <w:rsid w:val="00E23C4E"/>
    <w:rsid w:val="00E2418A"/>
    <w:rsid w:val="00E24240"/>
    <w:rsid w:val="00E245A3"/>
    <w:rsid w:val="00E24C91"/>
    <w:rsid w:val="00E25BA6"/>
    <w:rsid w:val="00E261D3"/>
    <w:rsid w:val="00E2675F"/>
    <w:rsid w:val="00E27AEF"/>
    <w:rsid w:val="00E3000A"/>
    <w:rsid w:val="00E30051"/>
    <w:rsid w:val="00E30064"/>
    <w:rsid w:val="00E306F1"/>
    <w:rsid w:val="00E30726"/>
    <w:rsid w:val="00E31053"/>
    <w:rsid w:val="00E3133D"/>
    <w:rsid w:val="00E313E4"/>
    <w:rsid w:val="00E3142A"/>
    <w:rsid w:val="00E31450"/>
    <w:rsid w:val="00E32122"/>
    <w:rsid w:val="00E32841"/>
    <w:rsid w:val="00E32920"/>
    <w:rsid w:val="00E32F02"/>
    <w:rsid w:val="00E33155"/>
    <w:rsid w:val="00E33908"/>
    <w:rsid w:val="00E33DEC"/>
    <w:rsid w:val="00E34FB9"/>
    <w:rsid w:val="00E35CDA"/>
    <w:rsid w:val="00E35D7F"/>
    <w:rsid w:val="00E37353"/>
    <w:rsid w:val="00E375D8"/>
    <w:rsid w:val="00E37852"/>
    <w:rsid w:val="00E3788C"/>
    <w:rsid w:val="00E37BBD"/>
    <w:rsid w:val="00E37D96"/>
    <w:rsid w:val="00E37E29"/>
    <w:rsid w:val="00E4007A"/>
    <w:rsid w:val="00E400DE"/>
    <w:rsid w:val="00E40514"/>
    <w:rsid w:val="00E40E66"/>
    <w:rsid w:val="00E419F5"/>
    <w:rsid w:val="00E42B7D"/>
    <w:rsid w:val="00E42DED"/>
    <w:rsid w:val="00E42E24"/>
    <w:rsid w:val="00E4386A"/>
    <w:rsid w:val="00E43DA1"/>
    <w:rsid w:val="00E43E91"/>
    <w:rsid w:val="00E44408"/>
    <w:rsid w:val="00E44505"/>
    <w:rsid w:val="00E45344"/>
    <w:rsid w:val="00E46393"/>
    <w:rsid w:val="00E46E26"/>
    <w:rsid w:val="00E46E9F"/>
    <w:rsid w:val="00E47E45"/>
    <w:rsid w:val="00E47FB0"/>
    <w:rsid w:val="00E5079B"/>
    <w:rsid w:val="00E513B7"/>
    <w:rsid w:val="00E514EE"/>
    <w:rsid w:val="00E5185F"/>
    <w:rsid w:val="00E5190B"/>
    <w:rsid w:val="00E51C78"/>
    <w:rsid w:val="00E51EE8"/>
    <w:rsid w:val="00E51F98"/>
    <w:rsid w:val="00E5239B"/>
    <w:rsid w:val="00E537CB"/>
    <w:rsid w:val="00E54AA5"/>
    <w:rsid w:val="00E54EB7"/>
    <w:rsid w:val="00E55A15"/>
    <w:rsid w:val="00E55A49"/>
    <w:rsid w:val="00E55D2E"/>
    <w:rsid w:val="00E55D32"/>
    <w:rsid w:val="00E55DF7"/>
    <w:rsid w:val="00E55F25"/>
    <w:rsid w:val="00E562FD"/>
    <w:rsid w:val="00E56AAD"/>
    <w:rsid w:val="00E56E8B"/>
    <w:rsid w:val="00E573B7"/>
    <w:rsid w:val="00E57C4D"/>
    <w:rsid w:val="00E60129"/>
    <w:rsid w:val="00E6075B"/>
    <w:rsid w:val="00E60791"/>
    <w:rsid w:val="00E6089D"/>
    <w:rsid w:val="00E60B7D"/>
    <w:rsid w:val="00E616E9"/>
    <w:rsid w:val="00E62477"/>
    <w:rsid w:val="00E629AC"/>
    <w:rsid w:val="00E63948"/>
    <w:rsid w:val="00E647DD"/>
    <w:rsid w:val="00E64BDC"/>
    <w:rsid w:val="00E65F34"/>
    <w:rsid w:val="00E661F7"/>
    <w:rsid w:val="00E66A5F"/>
    <w:rsid w:val="00E67329"/>
    <w:rsid w:val="00E7113F"/>
    <w:rsid w:val="00E71D32"/>
    <w:rsid w:val="00E722B8"/>
    <w:rsid w:val="00E72327"/>
    <w:rsid w:val="00E72525"/>
    <w:rsid w:val="00E72534"/>
    <w:rsid w:val="00E73FA7"/>
    <w:rsid w:val="00E7431E"/>
    <w:rsid w:val="00E743B5"/>
    <w:rsid w:val="00E748B2"/>
    <w:rsid w:val="00E74D0B"/>
    <w:rsid w:val="00E75A97"/>
    <w:rsid w:val="00E764F5"/>
    <w:rsid w:val="00E76D7A"/>
    <w:rsid w:val="00E774C6"/>
    <w:rsid w:val="00E77D50"/>
    <w:rsid w:val="00E8007B"/>
    <w:rsid w:val="00E804B2"/>
    <w:rsid w:val="00E80AE8"/>
    <w:rsid w:val="00E80B8E"/>
    <w:rsid w:val="00E80E96"/>
    <w:rsid w:val="00E81339"/>
    <w:rsid w:val="00E819ED"/>
    <w:rsid w:val="00E81CD7"/>
    <w:rsid w:val="00E82759"/>
    <w:rsid w:val="00E829E0"/>
    <w:rsid w:val="00E82ADA"/>
    <w:rsid w:val="00E831B5"/>
    <w:rsid w:val="00E836F5"/>
    <w:rsid w:val="00E836F6"/>
    <w:rsid w:val="00E83802"/>
    <w:rsid w:val="00E83AD5"/>
    <w:rsid w:val="00E85071"/>
    <w:rsid w:val="00E85562"/>
    <w:rsid w:val="00E85E29"/>
    <w:rsid w:val="00E85F62"/>
    <w:rsid w:val="00E8608C"/>
    <w:rsid w:val="00E8610D"/>
    <w:rsid w:val="00E863BE"/>
    <w:rsid w:val="00E86996"/>
    <w:rsid w:val="00E87E34"/>
    <w:rsid w:val="00E90340"/>
    <w:rsid w:val="00E90EA4"/>
    <w:rsid w:val="00E90FB7"/>
    <w:rsid w:val="00E91B3F"/>
    <w:rsid w:val="00E91DA6"/>
    <w:rsid w:val="00E922C5"/>
    <w:rsid w:val="00E924CF"/>
    <w:rsid w:val="00E925FE"/>
    <w:rsid w:val="00E92BB4"/>
    <w:rsid w:val="00E9317A"/>
    <w:rsid w:val="00E93FDC"/>
    <w:rsid w:val="00E94068"/>
    <w:rsid w:val="00E9495F"/>
    <w:rsid w:val="00E94F90"/>
    <w:rsid w:val="00E95606"/>
    <w:rsid w:val="00E95735"/>
    <w:rsid w:val="00E95BA7"/>
    <w:rsid w:val="00E95CBA"/>
    <w:rsid w:val="00E95D64"/>
    <w:rsid w:val="00E95EA3"/>
    <w:rsid w:val="00E95F43"/>
    <w:rsid w:val="00E96472"/>
    <w:rsid w:val="00E96E62"/>
    <w:rsid w:val="00E96E84"/>
    <w:rsid w:val="00E9709C"/>
    <w:rsid w:val="00E9776C"/>
    <w:rsid w:val="00E97BE6"/>
    <w:rsid w:val="00E97DA3"/>
    <w:rsid w:val="00E97F5B"/>
    <w:rsid w:val="00E97FD1"/>
    <w:rsid w:val="00EA0003"/>
    <w:rsid w:val="00EA03D6"/>
    <w:rsid w:val="00EA096D"/>
    <w:rsid w:val="00EA1072"/>
    <w:rsid w:val="00EA1163"/>
    <w:rsid w:val="00EA1860"/>
    <w:rsid w:val="00EA2702"/>
    <w:rsid w:val="00EA27AE"/>
    <w:rsid w:val="00EA2BA4"/>
    <w:rsid w:val="00EA2DC3"/>
    <w:rsid w:val="00EA35A8"/>
    <w:rsid w:val="00EA3E3D"/>
    <w:rsid w:val="00EA5019"/>
    <w:rsid w:val="00EA5B59"/>
    <w:rsid w:val="00EA64D0"/>
    <w:rsid w:val="00EA6BF8"/>
    <w:rsid w:val="00EA778B"/>
    <w:rsid w:val="00EA7A12"/>
    <w:rsid w:val="00EA7EAF"/>
    <w:rsid w:val="00EA7EE5"/>
    <w:rsid w:val="00EB0176"/>
    <w:rsid w:val="00EB024A"/>
    <w:rsid w:val="00EB0421"/>
    <w:rsid w:val="00EB0597"/>
    <w:rsid w:val="00EB05E7"/>
    <w:rsid w:val="00EB14AF"/>
    <w:rsid w:val="00EB15C0"/>
    <w:rsid w:val="00EB16CF"/>
    <w:rsid w:val="00EB3018"/>
    <w:rsid w:val="00EB3502"/>
    <w:rsid w:val="00EB3708"/>
    <w:rsid w:val="00EB4062"/>
    <w:rsid w:val="00EB44AC"/>
    <w:rsid w:val="00EB492C"/>
    <w:rsid w:val="00EB576A"/>
    <w:rsid w:val="00EB71BB"/>
    <w:rsid w:val="00EB74ED"/>
    <w:rsid w:val="00EB75EA"/>
    <w:rsid w:val="00EB761C"/>
    <w:rsid w:val="00EB7638"/>
    <w:rsid w:val="00EC0110"/>
    <w:rsid w:val="00EC0A8D"/>
    <w:rsid w:val="00EC0ADB"/>
    <w:rsid w:val="00EC1452"/>
    <w:rsid w:val="00EC1635"/>
    <w:rsid w:val="00EC1BB3"/>
    <w:rsid w:val="00EC1C99"/>
    <w:rsid w:val="00EC277A"/>
    <w:rsid w:val="00EC2879"/>
    <w:rsid w:val="00EC2B7C"/>
    <w:rsid w:val="00EC2F11"/>
    <w:rsid w:val="00EC303F"/>
    <w:rsid w:val="00EC335A"/>
    <w:rsid w:val="00EC3E36"/>
    <w:rsid w:val="00EC4182"/>
    <w:rsid w:val="00EC6C73"/>
    <w:rsid w:val="00EC7146"/>
    <w:rsid w:val="00EC7BC3"/>
    <w:rsid w:val="00ED095C"/>
    <w:rsid w:val="00ED09A3"/>
    <w:rsid w:val="00ED12CE"/>
    <w:rsid w:val="00ED17AA"/>
    <w:rsid w:val="00ED1990"/>
    <w:rsid w:val="00ED1CB6"/>
    <w:rsid w:val="00ED26E5"/>
    <w:rsid w:val="00ED2821"/>
    <w:rsid w:val="00ED2B7F"/>
    <w:rsid w:val="00ED3ABB"/>
    <w:rsid w:val="00ED3BD1"/>
    <w:rsid w:val="00ED4A85"/>
    <w:rsid w:val="00ED5352"/>
    <w:rsid w:val="00ED5735"/>
    <w:rsid w:val="00ED5957"/>
    <w:rsid w:val="00ED5E1B"/>
    <w:rsid w:val="00ED7129"/>
    <w:rsid w:val="00ED7247"/>
    <w:rsid w:val="00ED7600"/>
    <w:rsid w:val="00ED7879"/>
    <w:rsid w:val="00ED7BD5"/>
    <w:rsid w:val="00ED7CDD"/>
    <w:rsid w:val="00EE0086"/>
    <w:rsid w:val="00EE0734"/>
    <w:rsid w:val="00EE099A"/>
    <w:rsid w:val="00EE0E6A"/>
    <w:rsid w:val="00EE12CB"/>
    <w:rsid w:val="00EE1775"/>
    <w:rsid w:val="00EE1B41"/>
    <w:rsid w:val="00EE1C3B"/>
    <w:rsid w:val="00EE1F63"/>
    <w:rsid w:val="00EE2093"/>
    <w:rsid w:val="00EE2210"/>
    <w:rsid w:val="00EE2EB1"/>
    <w:rsid w:val="00EE371A"/>
    <w:rsid w:val="00EE38FF"/>
    <w:rsid w:val="00EE3B2F"/>
    <w:rsid w:val="00EE3B8D"/>
    <w:rsid w:val="00EE3F10"/>
    <w:rsid w:val="00EE45BD"/>
    <w:rsid w:val="00EE5C9A"/>
    <w:rsid w:val="00EE66AA"/>
    <w:rsid w:val="00EE6B94"/>
    <w:rsid w:val="00EE6E79"/>
    <w:rsid w:val="00EE7C62"/>
    <w:rsid w:val="00EF051E"/>
    <w:rsid w:val="00EF076F"/>
    <w:rsid w:val="00EF0C02"/>
    <w:rsid w:val="00EF0E0C"/>
    <w:rsid w:val="00EF114D"/>
    <w:rsid w:val="00EF1526"/>
    <w:rsid w:val="00EF1A22"/>
    <w:rsid w:val="00EF1ED0"/>
    <w:rsid w:val="00EF21AA"/>
    <w:rsid w:val="00EF2582"/>
    <w:rsid w:val="00EF2A3E"/>
    <w:rsid w:val="00EF2A70"/>
    <w:rsid w:val="00EF2FAC"/>
    <w:rsid w:val="00EF33DC"/>
    <w:rsid w:val="00EF41B5"/>
    <w:rsid w:val="00EF4298"/>
    <w:rsid w:val="00EF4651"/>
    <w:rsid w:val="00EF4679"/>
    <w:rsid w:val="00EF4F1C"/>
    <w:rsid w:val="00EF6AE4"/>
    <w:rsid w:val="00EF6F14"/>
    <w:rsid w:val="00EF7383"/>
    <w:rsid w:val="00EF7429"/>
    <w:rsid w:val="00EF7918"/>
    <w:rsid w:val="00EF7B4D"/>
    <w:rsid w:val="00F003CD"/>
    <w:rsid w:val="00F0054B"/>
    <w:rsid w:val="00F00612"/>
    <w:rsid w:val="00F00BB3"/>
    <w:rsid w:val="00F01503"/>
    <w:rsid w:val="00F01B80"/>
    <w:rsid w:val="00F02535"/>
    <w:rsid w:val="00F02878"/>
    <w:rsid w:val="00F02DDB"/>
    <w:rsid w:val="00F03E5B"/>
    <w:rsid w:val="00F03FA3"/>
    <w:rsid w:val="00F04267"/>
    <w:rsid w:val="00F04273"/>
    <w:rsid w:val="00F047D2"/>
    <w:rsid w:val="00F04A29"/>
    <w:rsid w:val="00F04C38"/>
    <w:rsid w:val="00F0592A"/>
    <w:rsid w:val="00F05949"/>
    <w:rsid w:val="00F059CC"/>
    <w:rsid w:val="00F05D4C"/>
    <w:rsid w:val="00F05D5A"/>
    <w:rsid w:val="00F0618E"/>
    <w:rsid w:val="00F0631B"/>
    <w:rsid w:val="00F06FBC"/>
    <w:rsid w:val="00F0715C"/>
    <w:rsid w:val="00F0747F"/>
    <w:rsid w:val="00F079E5"/>
    <w:rsid w:val="00F07AB0"/>
    <w:rsid w:val="00F07E4A"/>
    <w:rsid w:val="00F10B4B"/>
    <w:rsid w:val="00F10F98"/>
    <w:rsid w:val="00F11166"/>
    <w:rsid w:val="00F11383"/>
    <w:rsid w:val="00F11AD5"/>
    <w:rsid w:val="00F11F14"/>
    <w:rsid w:val="00F12328"/>
    <w:rsid w:val="00F12A02"/>
    <w:rsid w:val="00F13180"/>
    <w:rsid w:val="00F1362C"/>
    <w:rsid w:val="00F13978"/>
    <w:rsid w:val="00F141F5"/>
    <w:rsid w:val="00F14BB5"/>
    <w:rsid w:val="00F1590F"/>
    <w:rsid w:val="00F15AFA"/>
    <w:rsid w:val="00F161C4"/>
    <w:rsid w:val="00F1651E"/>
    <w:rsid w:val="00F16D11"/>
    <w:rsid w:val="00F20367"/>
    <w:rsid w:val="00F204D6"/>
    <w:rsid w:val="00F220CB"/>
    <w:rsid w:val="00F223FD"/>
    <w:rsid w:val="00F22635"/>
    <w:rsid w:val="00F22B1B"/>
    <w:rsid w:val="00F2408C"/>
    <w:rsid w:val="00F248CA"/>
    <w:rsid w:val="00F24B7E"/>
    <w:rsid w:val="00F2621F"/>
    <w:rsid w:val="00F2623B"/>
    <w:rsid w:val="00F26681"/>
    <w:rsid w:val="00F2694F"/>
    <w:rsid w:val="00F26C93"/>
    <w:rsid w:val="00F278E1"/>
    <w:rsid w:val="00F304CB"/>
    <w:rsid w:val="00F30D9E"/>
    <w:rsid w:val="00F30F60"/>
    <w:rsid w:val="00F314D5"/>
    <w:rsid w:val="00F31F5F"/>
    <w:rsid w:val="00F32352"/>
    <w:rsid w:val="00F3245E"/>
    <w:rsid w:val="00F32618"/>
    <w:rsid w:val="00F328B3"/>
    <w:rsid w:val="00F32C7B"/>
    <w:rsid w:val="00F332BB"/>
    <w:rsid w:val="00F33C88"/>
    <w:rsid w:val="00F342A0"/>
    <w:rsid w:val="00F34325"/>
    <w:rsid w:val="00F34A65"/>
    <w:rsid w:val="00F36EC5"/>
    <w:rsid w:val="00F371FA"/>
    <w:rsid w:val="00F3738E"/>
    <w:rsid w:val="00F37A52"/>
    <w:rsid w:val="00F40BDC"/>
    <w:rsid w:val="00F40DBF"/>
    <w:rsid w:val="00F4146B"/>
    <w:rsid w:val="00F41642"/>
    <w:rsid w:val="00F41D55"/>
    <w:rsid w:val="00F420D9"/>
    <w:rsid w:val="00F424FA"/>
    <w:rsid w:val="00F42BE3"/>
    <w:rsid w:val="00F4304F"/>
    <w:rsid w:val="00F43942"/>
    <w:rsid w:val="00F43A6F"/>
    <w:rsid w:val="00F43C2D"/>
    <w:rsid w:val="00F43CB1"/>
    <w:rsid w:val="00F446D4"/>
    <w:rsid w:val="00F44C3E"/>
    <w:rsid w:val="00F44EDA"/>
    <w:rsid w:val="00F45876"/>
    <w:rsid w:val="00F46B59"/>
    <w:rsid w:val="00F46FC2"/>
    <w:rsid w:val="00F474B7"/>
    <w:rsid w:val="00F5013F"/>
    <w:rsid w:val="00F5078F"/>
    <w:rsid w:val="00F50D2D"/>
    <w:rsid w:val="00F50F1F"/>
    <w:rsid w:val="00F51088"/>
    <w:rsid w:val="00F51798"/>
    <w:rsid w:val="00F52569"/>
    <w:rsid w:val="00F53779"/>
    <w:rsid w:val="00F53944"/>
    <w:rsid w:val="00F53B46"/>
    <w:rsid w:val="00F547B7"/>
    <w:rsid w:val="00F54D09"/>
    <w:rsid w:val="00F54D4F"/>
    <w:rsid w:val="00F54D8B"/>
    <w:rsid w:val="00F54ED3"/>
    <w:rsid w:val="00F554BF"/>
    <w:rsid w:val="00F558E0"/>
    <w:rsid w:val="00F55D08"/>
    <w:rsid w:val="00F56446"/>
    <w:rsid w:val="00F5662E"/>
    <w:rsid w:val="00F56FB5"/>
    <w:rsid w:val="00F57FA9"/>
    <w:rsid w:val="00F606FE"/>
    <w:rsid w:val="00F60CC5"/>
    <w:rsid w:val="00F610E1"/>
    <w:rsid w:val="00F61CE5"/>
    <w:rsid w:val="00F61F3F"/>
    <w:rsid w:val="00F63022"/>
    <w:rsid w:val="00F63341"/>
    <w:rsid w:val="00F63B6C"/>
    <w:rsid w:val="00F63EC2"/>
    <w:rsid w:val="00F65B28"/>
    <w:rsid w:val="00F66C8F"/>
    <w:rsid w:val="00F67336"/>
    <w:rsid w:val="00F67565"/>
    <w:rsid w:val="00F70670"/>
    <w:rsid w:val="00F706EF"/>
    <w:rsid w:val="00F7078C"/>
    <w:rsid w:val="00F71077"/>
    <w:rsid w:val="00F722AF"/>
    <w:rsid w:val="00F724C8"/>
    <w:rsid w:val="00F725DB"/>
    <w:rsid w:val="00F728B8"/>
    <w:rsid w:val="00F72D7C"/>
    <w:rsid w:val="00F73959"/>
    <w:rsid w:val="00F7395F"/>
    <w:rsid w:val="00F73973"/>
    <w:rsid w:val="00F73A1A"/>
    <w:rsid w:val="00F73B3E"/>
    <w:rsid w:val="00F73B53"/>
    <w:rsid w:val="00F73E4B"/>
    <w:rsid w:val="00F7444E"/>
    <w:rsid w:val="00F75148"/>
    <w:rsid w:val="00F759B2"/>
    <w:rsid w:val="00F75D04"/>
    <w:rsid w:val="00F76064"/>
    <w:rsid w:val="00F76141"/>
    <w:rsid w:val="00F76478"/>
    <w:rsid w:val="00F76B8C"/>
    <w:rsid w:val="00F76D4B"/>
    <w:rsid w:val="00F776E7"/>
    <w:rsid w:val="00F77B48"/>
    <w:rsid w:val="00F77D02"/>
    <w:rsid w:val="00F80230"/>
    <w:rsid w:val="00F80509"/>
    <w:rsid w:val="00F80E1D"/>
    <w:rsid w:val="00F817E0"/>
    <w:rsid w:val="00F81DC3"/>
    <w:rsid w:val="00F82251"/>
    <w:rsid w:val="00F824F5"/>
    <w:rsid w:val="00F82676"/>
    <w:rsid w:val="00F82BF2"/>
    <w:rsid w:val="00F831E0"/>
    <w:rsid w:val="00F832AD"/>
    <w:rsid w:val="00F83664"/>
    <w:rsid w:val="00F83C07"/>
    <w:rsid w:val="00F84A85"/>
    <w:rsid w:val="00F84E17"/>
    <w:rsid w:val="00F85144"/>
    <w:rsid w:val="00F85401"/>
    <w:rsid w:val="00F85E9E"/>
    <w:rsid w:val="00F86D0A"/>
    <w:rsid w:val="00F874BF"/>
    <w:rsid w:val="00F87674"/>
    <w:rsid w:val="00F904DF"/>
    <w:rsid w:val="00F91694"/>
    <w:rsid w:val="00F917FF"/>
    <w:rsid w:val="00F919B2"/>
    <w:rsid w:val="00F92740"/>
    <w:rsid w:val="00F92874"/>
    <w:rsid w:val="00F92BE9"/>
    <w:rsid w:val="00F93D5A"/>
    <w:rsid w:val="00F94A74"/>
    <w:rsid w:val="00F94D52"/>
    <w:rsid w:val="00F95194"/>
    <w:rsid w:val="00F951E4"/>
    <w:rsid w:val="00F95649"/>
    <w:rsid w:val="00F959AE"/>
    <w:rsid w:val="00F95B7A"/>
    <w:rsid w:val="00F9656F"/>
    <w:rsid w:val="00F9667B"/>
    <w:rsid w:val="00F96EA6"/>
    <w:rsid w:val="00F97B8A"/>
    <w:rsid w:val="00F97D73"/>
    <w:rsid w:val="00FA04EF"/>
    <w:rsid w:val="00FA0715"/>
    <w:rsid w:val="00FA0A22"/>
    <w:rsid w:val="00FA0D7B"/>
    <w:rsid w:val="00FA0E5C"/>
    <w:rsid w:val="00FA0F6E"/>
    <w:rsid w:val="00FA150B"/>
    <w:rsid w:val="00FA160A"/>
    <w:rsid w:val="00FA1639"/>
    <w:rsid w:val="00FA19A4"/>
    <w:rsid w:val="00FA1CF8"/>
    <w:rsid w:val="00FA1F36"/>
    <w:rsid w:val="00FA1FD8"/>
    <w:rsid w:val="00FA223C"/>
    <w:rsid w:val="00FA23F7"/>
    <w:rsid w:val="00FA28B0"/>
    <w:rsid w:val="00FA28FB"/>
    <w:rsid w:val="00FA2BD5"/>
    <w:rsid w:val="00FA2BFD"/>
    <w:rsid w:val="00FA33FC"/>
    <w:rsid w:val="00FA36F2"/>
    <w:rsid w:val="00FA3E76"/>
    <w:rsid w:val="00FA4108"/>
    <w:rsid w:val="00FA4A9B"/>
    <w:rsid w:val="00FA5470"/>
    <w:rsid w:val="00FA57CB"/>
    <w:rsid w:val="00FA5867"/>
    <w:rsid w:val="00FA5AD1"/>
    <w:rsid w:val="00FA5C59"/>
    <w:rsid w:val="00FA5CE6"/>
    <w:rsid w:val="00FA628D"/>
    <w:rsid w:val="00FA6A32"/>
    <w:rsid w:val="00FA6EC5"/>
    <w:rsid w:val="00FA74DC"/>
    <w:rsid w:val="00FB0FB2"/>
    <w:rsid w:val="00FB1355"/>
    <w:rsid w:val="00FB1411"/>
    <w:rsid w:val="00FB1783"/>
    <w:rsid w:val="00FB1B48"/>
    <w:rsid w:val="00FB1BE2"/>
    <w:rsid w:val="00FB1C29"/>
    <w:rsid w:val="00FB1D36"/>
    <w:rsid w:val="00FB206B"/>
    <w:rsid w:val="00FB212A"/>
    <w:rsid w:val="00FB223A"/>
    <w:rsid w:val="00FB35C2"/>
    <w:rsid w:val="00FB4016"/>
    <w:rsid w:val="00FB4E82"/>
    <w:rsid w:val="00FB54A9"/>
    <w:rsid w:val="00FB5E51"/>
    <w:rsid w:val="00FB5ED5"/>
    <w:rsid w:val="00FB603B"/>
    <w:rsid w:val="00FB60CC"/>
    <w:rsid w:val="00FB6C4A"/>
    <w:rsid w:val="00FB71FE"/>
    <w:rsid w:val="00FB72A4"/>
    <w:rsid w:val="00FB7660"/>
    <w:rsid w:val="00FB7A0B"/>
    <w:rsid w:val="00FC0481"/>
    <w:rsid w:val="00FC061E"/>
    <w:rsid w:val="00FC0719"/>
    <w:rsid w:val="00FC07FF"/>
    <w:rsid w:val="00FC1C38"/>
    <w:rsid w:val="00FC29B9"/>
    <w:rsid w:val="00FC29CE"/>
    <w:rsid w:val="00FC303E"/>
    <w:rsid w:val="00FC37BB"/>
    <w:rsid w:val="00FC37F7"/>
    <w:rsid w:val="00FC3C3E"/>
    <w:rsid w:val="00FC5AFC"/>
    <w:rsid w:val="00FC5F79"/>
    <w:rsid w:val="00FC608B"/>
    <w:rsid w:val="00FC68D3"/>
    <w:rsid w:val="00FC6FD3"/>
    <w:rsid w:val="00FD0E30"/>
    <w:rsid w:val="00FD1752"/>
    <w:rsid w:val="00FD19B3"/>
    <w:rsid w:val="00FD2154"/>
    <w:rsid w:val="00FD2BD3"/>
    <w:rsid w:val="00FD3731"/>
    <w:rsid w:val="00FD37FA"/>
    <w:rsid w:val="00FD393D"/>
    <w:rsid w:val="00FD4180"/>
    <w:rsid w:val="00FD482F"/>
    <w:rsid w:val="00FD4C62"/>
    <w:rsid w:val="00FD4DB4"/>
    <w:rsid w:val="00FD5254"/>
    <w:rsid w:val="00FD5342"/>
    <w:rsid w:val="00FD5370"/>
    <w:rsid w:val="00FD55CE"/>
    <w:rsid w:val="00FD665B"/>
    <w:rsid w:val="00FD6907"/>
    <w:rsid w:val="00FD6A31"/>
    <w:rsid w:val="00FD6CA3"/>
    <w:rsid w:val="00FD7F89"/>
    <w:rsid w:val="00FE0244"/>
    <w:rsid w:val="00FE083B"/>
    <w:rsid w:val="00FE132C"/>
    <w:rsid w:val="00FE1412"/>
    <w:rsid w:val="00FE1748"/>
    <w:rsid w:val="00FE184A"/>
    <w:rsid w:val="00FE194F"/>
    <w:rsid w:val="00FE1CA7"/>
    <w:rsid w:val="00FE28FB"/>
    <w:rsid w:val="00FE2DE7"/>
    <w:rsid w:val="00FE3452"/>
    <w:rsid w:val="00FE4276"/>
    <w:rsid w:val="00FE4505"/>
    <w:rsid w:val="00FE482A"/>
    <w:rsid w:val="00FE4978"/>
    <w:rsid w:val="00FE536F"/>
    <w:rsid w:val="00FE54D9"/>
    <w:rsid w:val="00FE558C"/>
    <w:rsid w:val="00FE5BE3"/>
    <w:rsid w:val="00FE5FB7"/>
    <w:rsid w:val="00FE66D8"/>
    <w:rsid w:val="00FE6917"/>
    <w:rsid w:val="00FE691F"/>
    <w:rsid w:val="00FE6DF4"/>
    <w:rsid w:val="00FE6E06"/>
    <w:rsid w:val="00FE73E4"/>
    <w:rsid w:val="00FE75CF"/>
    <w:rsid w:val="00FE7795"/>
    <w:rsid w:val="00FE7A80"/>
    <w:rsid w:val="00FF0371"/>
    <w:rsid w:val="00FF05A1"/>
    <w:rsid w:val="00FF09E6"/>
    <w:rsid w:val="00FF0B2D"/>
    <w:rsid w:val="00FF0CEB"/>
    <w:rsid w:val="00FF0E33"/>
    <w:rsid w:val="00FF0F17"/>
    <w:rsid w:val="00FF17C3"/>
    <w:rsid w:val="00FF2005"/>
    <w:rsid w:val="00FF2B09"/>
    <w:rsid w:val="00FF3656"/>
    <w:rsid w:val="00FF3695"/>
    <w:rsid w:val="00FF378A"/>
    <w:rsid w:val="00FF3A16"/>
    <w:rsid w:val="00FF3BD9"/>
    <w:rsid w:val="00FF3DED"/>
    <w:rsid w:val="00FF3E1B"/>
    <w:rsid w:val="00FF437C"/>
    <w:rsid w:val="00FF43DB"/>
    <w:rsid w:val="00FF4D22"/>
    <w:rsid w:val="00FF5E25"/>
    <w:rsid w:val="00FF6DAE"/>
    <w:rsid w:val="00FF6E98"/>
    <w:rsid w:val="00FF7D35"/>
    <w:rsid w:val="0282AC30"/>
    <w:rsid w:val="02FE9B4B"/>
    <w:rsid w:val="047FB769"/>
    <w:rsid w:val="04B71845"/>
    <w:rsid w:val="079AB4F6"/>
    <w:rsid w:val="08195484"/>
    <w:rsid w:val="09910E85"/>
    <w:rsid w:val="09E1F846"/>
    <w:rsid w:val="09E3FBCB"/>
    <w:rsid w:val="0A26FD5E"/>
    <w:rsid w:val="0AB1A646"/>
    <w:rsid w:val="0BAA157B"/>
    <w:rsid w:val="0D5AEFBD"/>
    <w:rsid w:val="0EAF397E"/>
    <w:rsid w:val="11650BD1"/>
    <w:rsid w:val="11B43AB9"/>
    <w:rsid w:val="135767F7"/>
    <w:rsid w:val="139C595B"/>
    <w:rsid w:val="13DA3508"/>
    <w:rsid w:val="1464050E"/>
    <w:rsid w:val="14E948DD"/>
    <w:rsid w:val="1520B79F"/>
    <w:rsid w:val="15566BC5"/>
    <w:rsid w:val="155F7B30"/>
    <w:rsid w:val="15F60F52"/>
    <w:rsid w:val="16595A28"/>
    <w:rsid w:val="181A49F8"/>
    <w:rsid w:val="186D03FD"/>
    <w:rsid w:val="1870F089"/>
    <w:rsid w:val="18D6CB91"/>
    <w:rsid w:val="1908A7D2"/>
    <w:rsid w:val="19E1A6EC"/>
    <w:rsid w:val="1A8E6DE8"/>
    <w:rsid w:val="1BB8AB95"/>
    <w:rsid w:val="1C25672B"/>
    <w:rsid w:val="1C6FD9BB"/>
    <w:rsid w:val="1C87016B"/>
    <w:rsid w:val="1F3D5879"/>
    <w:rsid w:val="204E462D"/>
    <w:rsid w:val="238E37E6"/>
    <w:rsid w:val="2404AD07"/>
    <w:rsid w:val="2595F8BB"/>
    <w:rsid w:val="25FCBBCE"/>
    <w:rsid w:val="2658F098"/>
    <w:rsid w:val="29A89E19"/>
    <w:rsid w:val="2A5F416B"/>
    <w:rsid w:val="2A84601E"/>
    <w:rsid w:val="2C1F5C86"/>
    <w:rsid w:val="2C37BC13"/>
    <w:rsid w:val="2DBBC38F"/>
    <w:rsid w:val="2DF2A877"/>
    <w:rsid w:val="2E4893FB"/>
    <w:rsid w:val="2FD3E2B5"/>
    <w:rsid w:val="30D08EA4"/>
    <w:rsid w:val="30F731EB"/>
    <w:rsid w:val="30FAE679"/>
    <w:rsid w:val="3128E820"/>
    <w:rsid w:val="32890A5A"/>
    <w:rsid w:val="330967CA"/>
    <w:rsid w:val="33ADED20"/>
    <w:rsid w:val="33F15914"/>
    <w:rsid w:val="3440EFE0"/>
    <w:rsid w:val="364A5858"/>
    <w:rsid w:val="368CF186"/>
    <w:rsid w:val="36D1C97B"/>
    <w:rsid w:val="37F97D73"/>
    <w:rsid w:val="3930D126"/>
    <w:rsid w:val="39B9C271"/>
    <w:rsid w:val="3CDBD73B"/>
    <w:rsid w:val="3DADAD6A"/>
    <w:rsid w:val="3F2CC868"/>
    <w:rsid w:val="3F340C3F"/>
    <w:rsid w:val="403C480B"/>
    <w:rsid w:val="41175E3A"/>
    <w:rsid w:val="44833CB7"/>
    <w:rsid w:val="4646A43A"/>
    <w:rsid w:val="46C6BFFD"/>
    <w:rsid w:val="47A81889"/>
    <w:rsid w:val="47FF57CC"/>
    <w:rsid w:val="49C9F84E"/>
    <w:rsid w:val="4A534B54"/>
    <w:rsid w:val="4A547B56"/>
    <w:rsid w:val="4C162F73"/>
    <w:rsid w:val="4D188BA2"/>
    <w:rsid w:val="4D7344CB"/>
    <w:rsid w:val="4EB0D0B2"/>
    <w:rsid w:val="4F575652"/>
    <w:rsid w:val="504DAEBA"/>
    <w:rsid w:val="50657CF4"/>
    <w:rsid w:val="50B63A44"/>
    <w:rsid w:val="5348C9BC"/>
    <w:rsid w:val="537FDB9C"/>
    <w:rsid w:val="5984A4B4"/>
    <w:rsid w:val="5A99101C"/>
    <w:rsid w:val="5C3D2939"/>
    <w:rsid w:val="5D2692DD"/>
    <w:rsid w:val="5ECC97FB"/>
    <w:rsid w:val="6011151C"/>
    <w:rsid w:val="610427E8"/>
    <w:rsid w:val="61605659"/>
    <w:rsid w:val="63E96673"/>
    <w:rsid w:val="64876BE0"/>
    <w:rsid w:val="6518C02C"/>
    <w:rsid w:val="6581F052"/>
    <w:rsid w:val="66AA77E1"/>
    <w:rsid w:val="676EC221"/>
    <w:rsid w:val="68B32987"/>
    <w:rsid w:val="6900855C"/>
    <w:rsid w:val="697349AC"/>
    <w:rsid w:val="6A9576D3"/>
    <w:rsid w:val="6ABD3EE4"/>
    <w:rsid w:val="6C46DF50"/>
    <w:rsid w:val="6C8CF6BE"/>
    <w:rsid w:val="6D2512C5"/>
    <w:rsid w:val="6EB1FD74"/>
    <w:rsid w:val="708B999B"/>
    <w:rsid w:val="708C93DB"/>
    <w:rsid w:val="70BEFBBC"/>
    <w:rsid w:val="729132BB"/>
    <w:rsid w:val="72CDFBBB"/>
    <w:rsid w:val="73BA58B3"/>
    <w:rsid w:val="745BA1FD"/>
    <w:rsid w:val="7A48AD8D"/>
    <w:rsid w:val="7B593763"/>
    <w:rsid w:val="7BEC1F7A"/>
    <w:rsid w:val="7C890652"/>
    <w:rsid w:val="7D2BEB4A"/>
    <w:rsid w:val="7F45B0FA"/>
    <w:rsid w:val="7F6DEB7E"/>
    <w:rsid w:val="7F7B513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89C8F8"/>
  <w15:chartTrackingRefBased/>
  <w15:docId w15:val="{ED0F3CAD-C7EF-4DC0-BCC7-502C419784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1687"/>
    <w:rPr>
      <w:rFonts w:ascii="Times New Roman" w:hAnsi="Times New Roman"/>
      <w:sz w:val="20"/>
    </w:rPr>
  </w:style>
  <w:style w:type="paragraph" w:styleId="Heading1">
    <w:name w:val="heading 1"/>
    <w:aliases w:val="H1,h1,Heading 1 3GPP,NMP Heading 1,h11,h12,h13,h14,h15,h16,app heading 1,l1,Memo Heading 1,Heading 1_a,heading 1,h17,h111,h121,h131,h141,h151,h161,h18,h112,h122,h132,h142,h152,h162,h19,h113,h123,h133,h143,h153,h163,标题 1,Alt+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H2,h2,DO NOT USE_h2,h21,Heading 2 3GPP,Head2A,2,UNDERRUBRIK 1-2,标题 2,Header 2,Header2,22,heading2,2nd level,H21,H22,H23,H24,H25,R2,E2,†berschrift 2,õberschrift 2"/>
    <w:basedOn w:val="Heading1"/>
    <w:next w:val="Normal"/>
    <w:link w:val="Heading2Char"/>
    <w:uiPriority w:val="9"/>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aliases w:val="Heading 3 3GPP,Underrubrik2,H3,no break,h3,Memo Heading 3,hello,Titre 3 Car,no break Car,H3 Car,Underrubrik2 Car,h3 Car,Memo Heading 3 Car,hello Car,Heading 3 Char Car,no break Char Car,H3 Char Car,Underrubrik2 Char Car,h3 Char Car,标题"/>
    <w:basedOn w:val="Normal"/>
    <w:next w:val="Normal"/>
    <w:link w:val="Heading3Char"/>
    <w:unhideWhenUsed/>
    <w:qFormat/>
    <w:rsid w:val="003305C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Normal"/>
    <w:next w:val="Normal"/>
    <w:link w:val="Heading4Char"/>
    <w:uiPriority w:val="9"/>
    <w:unhideWhenUsed/>
    <w:qFormat/>
    <w:rsid w:val="00E83802"/>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
    <w:basedOn w:val="Heading4"/>
    <w:next w:val="Normal"/>
    <w:link w:val="Heading5Char"/>
    <w:uiPriority w:val="9"/>
    <w:qFormat/>
    <w:rsid w:val="00042EE4"/>
    <w:pPr>
      <w:overflowPunct w:val="0"/>
      <w:autoSpaceDE w:val="0"/>
      <w:autoSpaceDN w:val="0"/>
      <w:adjustRightInd w:val="0"/>
      <w:spacing w:before="120" w:after="180" w:line="240" w:lineRule="auto"/>
      <w:ind w:left="1008" w:hanging="1008"/>
      <w:textAlignment w:val="baseline"/>
      <w:outlineLvl w:val="4"/>
    </w:pPr>
    <w:rPr>
      <w:rFonts w:ascii="Arial" w:eastAsia="SimSun" w:hAnsi="Arial" w:cs="Times New Roman"/>
      <w:i w:val="0"/>
      <w:iCs w:val="0"/>
      <w:color w:val="auto"/>
      <w:sz w:val="22"/>
      <w:szCs w:val="20"/>
      <w:lang w:val="en-GB"/>
    </w:rPr>
  </w:style>
  <w:style w:type="paragraph" w:styleId="Heading6">
    <w:name w:val="heading 6"/>
    <w:basedOn w:val="Normal"/>
    <w:next w:val="Normal"/>
    <w:link w:val="Heading6Char"/>
    <w:uiPriority w:val="9"/>
    <w:qFormat/>
    <w:rsid w:val="00042EE4"/>
    <w:pPr>
      <w:keepNext/>
      <w:keepLines/>
      <w:overflowPunct w:val="0"/>
      <w:autoSpaceDE w:val="0"/>
      <w:autoSpaceDN w:val="0"/>
      <w:adjustRightInd w:val="0"/>
      <w:spacing w:before="120" w:after="180" w:line="240" w:lineRule="auto"/>
      <w:ind w:left="1152" w:hanging="1152"/>
      <w:textAlignment w:val="baseline"/>
      <w:outlineLvl w:val="5"/>
    </w:pPr>
    <w:rPr>
      <w:rFonts w:ascii="Arial" w:hAnsi="Arial" w:cs="Times New Roman"/>
      <w:szCs w:val="20"/>
      <w:lang w:val="en-GB"/>
    </w:rPr>
  </w:style>
  <w:style w:type="paragraph" w:styleId="Heading7">
    <w:name w:val="heading 7"/>
    <w:basedOn w:val="Normal"/>
    <w:next w:val="Normal"/>
    <w:link w:val="Heading7Char"/>
    <w:uiPriority w:val="9"/>
    <w:qFormat/>
    <w:rsid w:val="00042EE4"/>
    <w:pPr>
      <w:keepNext/>
      <w:keepLines/>
      <w:overflowPunct w:val="0"/>
      <w:autoSpaceDE w:val="0"/>
      <w:autoSpaceDN w:val="0"/>
      <w:adjustRightInd w:val="0"/>
      <w:spacing w:before="120" w:after="180" w:line="240" w:lineRule="auto"/>
      <w:ind w:left="1296" w:hanging="1296"/>
      <w:textAlignment w:val="baseline"/>
      <w:outlineLvl w:val="6"/>
    </w:pPr>
    <w:rPr>
      <w:rFonts w:ascii="Arial" w:hAnsi="Arial" w:cs="Times New Roman"/>
      <w:szCs w:val="20"/>
      <w:lang w:val="en-GB"/>
    </w:rPr>
  </w:style>
  <w:style w:type="paragraph" w:styleId="Heading8">
    <w:name w:val="heading 8"/>
    <w:basedOn w:val="Heading1"/>
    <w:next w:val="Normal"/>
    <w:link w:val="Heading8Char"/>
    <w:uiPriority w:val="9"/>
    <w:qFormat/>
    <w:rsid w:val="00042EE4"/>
    <w:pPr>
      <w:pBdr>
        <w:top w:val="single" w:sz="12" w:space="3" w:color="auto"/>
      </w:pBdr>
      <w:overflowPunct w:val="0"/>
      <w:autoSpaceDE w:val="0"/>
      <w:autoSpaceDN w:val="0"/>
      <w:adjustRightInd w:val="0"/>
      <w:spacing w:after="180" w:line="240" w:lineRule="auto"/>
      <w:ind w:left="1440" w:hanging="1440"/>
      <w:textAlignment w:val="baseline"/>
      <w:outlineLvl w:val="7"/>
    </w:pPr>
    <w:rPr>
      <w:rFonts w:ascii="Arial" w:eastAsia="SimSun" w:hAnsi="Arial" w:cs="Times New Roman"/>
      <w:color w:val="auto"/>
      <w:sz w:val="36"/>
      <w:szCs w:val="20"/>
      <w:lang w:val="en-GB"/>
    </w:rPr>
  </w:style>
  <w:style w:type="paragraph" w:styleId="Heading9">
    <w:name w:val="heading 9"/>
    <w:aliases w:val="Figure Heading,FH"/>
    <w:basedOn w:val="Heading8"/>
    <w:next w:val="Normal"/>
    <w:link w:val="Heading9Char"/>
    <w:uiPriority w:val="9"/>
    <w:qFormat/>
    <w:rsid w:val="00042EE4"/>
    <w:pPr>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2 Char,h2 Char,DO NOT USE_h2 Char,h21 Char,Heading 2 3GPP Char,Head2A Char,2 Char,UNDERRUBRIK 1-2 Char,标题 2 Char,Header 2 Char,Header2 Char,22 Char,heading2 Char,2nd level Char,H21 Char,H22 Char,H23 Char,H24 Char,H25 Char,R2 Char,E2 Char"/>
    <w:basedOn w:val="DefaultParagraphFont"/>
    <w:link w:val="Heading2"/>
    <w:uiPriority w:val="9"/>
    <w:rsid w:val="003B659E"/>
    <w:rPr>
      <w:rFonts w:ascii="Arial" w:eastAsia="Times New Roman" w:hAnsi="Arial" w:cs="Times New Roman"/>
      <w:sz w:val="32"/>
      <w:szCs w:val="20"/>
      <w:lang w:val="en-GB"/>
    </w:rPr>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题注,条目,cap Char Char Char Char Char Char Char,Caption Char2,Caption Char Char Char,Caption Char Char1,fig and tbl,fighead2,Table Caption,fighead21,cap1"/>
    <w:basedOn w:val="Normal"/>
    <w:next w:val="Normal"/>
    <w:link w:val="CaptionChar"/>
    <w:unhideWhenUsed/>
    <w:qFormat/>
    <w:rsid w:val="0008612A"/>
    <w:pPr>
      <w:spacing w:after="200" w:line="240" w:lineRule="auto"/>
      <w:jc w:val="center"/>
    </w:pPr>
    <w:rPr>
      <w:rFonts w:ascii="Arial" w:hAnsi="Arial"/>
      <w:i/>
      <w:iCs/>
      <w:sz w:val="18"/>
      <w:szCs w:val="18"/>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6"/>
      </w:numPr>
    </w:pPr>
    <w:rPr>
      <w:lang w:val="en-US"/>
    </w:rPr>
  </w:style>
  <w:style w:type="paragraph" w:customStyle="1" w:styleId="RAN4H1">
    <w:name w:val="RAN4 H1"/>
    <w:basedOn w:val="Normal"/>
    <w:next w:val="Normal"/>
    <w:link w:val="RAN4H1Char"/>
    <w:qFormat/>
    <w:rsid w:val="00AE56B1"/>
    <w:pPr>
      <w:keepNext/>
      <w:keepLines/>
      <w:numPr>
        <w:numId w:val="6"/>
      </w:numPr>
      <w:pBdr>
        <w:top w:val="single" w:sz="12" w:space="3" w:color="auto"/>
      </w:pBdr>
      <w:overflowPunct w:val="0"/>
      <w:autoSpaceDE w:val="0"/>
      <w:autoSpaceDN w:val="0"/>
      <w:adjustRightInd w:val="0"/>
      <w:spacing w:before="240" w:after="180" w:line="240" w:lineRule="auto"/>
      <w:textAlignment w:val="baseline"/>
      <w:outlineLvl w:val="0"/>
    </w:pPr>
    <w:rPr>
      <w:rFonts w:ascii="Arial"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tabs>
        <w:tab w:val="num" w:pos="720"/>
      </w:tabs>
      <w:ind w:hanging="720"/>
    </w:pPr>
    <w:rPr>
      <w:rFonts w:eastAsia="Calibri" w:cs="Times New Roman"/>
      <w:szCs w:val="20"/>
      <w:lang w:val="en-GB"/>
    </w:rPr>
  </w:style>
  <w:style w:type="character" w:customStyle="1" w:styleId="RAN4H1Char">
    <w:name w:val="RAN4 H1 Char"/>
    <w:basedOn w:val="DefaultParagraphFont"/>
    <w:link w:val="RAN4H1"/>
    <w:rsid w:val="00AE56B1"/>
    <w:rPr>
      <w:rFonts w:ascii="Arial" w:hAnsi="Arial" w:cs="Times New Roman"/>
      <w:sz w:val="36"/>
      <w:szCs w:val="20"/>
      <w:lang w:val="en-GB"/>
    </w:rPr>
  </w:style>
  <w:style w:type="paragraph" w:customStyle="1" w:styleId="RAN4Proposal">
    <w:name w:val="RAN4 Proposal"/>
    <w:basedOn w:val="ListParagraph"/>
    <w:next w:val="Normal"/>
    <w:link w:val="RAN4ProposalChar"/>
    <w:rsid w:val="0008612A"/>
    <w:pPr>
      <w:tabs>
        <w:tab w:val="num" w:pos="720"/>
      </w:tabs>
      <w:ind w:left="0" w:hanging="720"/>
    </w:pPr>
    <w:rPr>
      <w:rFonts w:eastAsia="Calibri" w:cs="Times New Roman"/>
      <w:b/>
      <w:szCs w:val="20"/>
      <w:lang w:val="en-GB"/>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
    <w:basedOn w:val="TableNormal"/>
    <w:uiPriority w:val="3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
    <w:rsid w:val="0008612A"/>
    <w:rPr>
      <w:rFonts w:ascii="Times New Roman" w:eastAsia="Calibri" w:hAnsi="Times New Roman" w:cs="Times New Roman"/>
      <w:b/>
      <w:sz w:val="20"/>
      <w:szCs w:val="20"/>
      <w:lang w:val="en-GB"/>
    </w:rPr>
  </w:style>
  <w:style w:type="paragraph" w:customStyle="1" w:styleId="RAN4proposal0">
    <w:name w:val="RAN4 proposal"/>
    <w:basedOn w:val="Caption"/>
    <w:next w:val="Normal"/>
    <w:link w:val="RAN4proposalChar0"/>
    <w:qFormat/>
    <w:rsid w:val="000B0056"/>
    <w:pPr>
      <w:tabs>
        <w:tab w:val="num" w:pos="720"/>
      </w:tabs>
      <w:ind w:left="720" w:hanging="72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3,cap Char Char2,Caption Char1 Char Char1,cap Char Char1 Char1,Caption Char Char1 Char Char1,cap Char2 Char1,题注 Char1,条目 Char1,cap Char Char Char Char Char Char Char Char1,Caption Char2 Char1,Caption Char Char Char Char1,cap1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0"/>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numId w:val="8"/>
      </w:numPr>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D2787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27872"/>
    <w:rPr>
      <w:rFonts w:ascii="Segoe UI" w:hAnsi="Segoe UI" w:cs="Segoe UI"/>
      <w:sz w:val="18"/>
      <w:szCs w:val="18"/>
    </w:rPr>
  </w:style>
  <w:style w:type="character" w:styleId="CommentReference">
    <w:name w:val="annotation reference"/>
    <w:basedOn w:val="DefaultParagraphFont"/>
    <w:unhideWhenUsed/>
    <w:qFormat/>
    <w:rsid w:val="00A24928"/>
    <w:rPr>
      <w:sz w:val="16"/>
      <w:szCs w:val="16"/>
    </w:rPr>
  </w:style>
  <w:style w:type="paragraph" w:styleId="CommentText">
    <w:name w:val="annotation text"/>
    <w:basedOn w:val="Normal"/>
    <w:link w:val="CommentTextChar"/>
    <w:unhideWhenUsed/>
    <w:qFormat/>
    <w:rsid w:val="00A24928"/>
    <w:pPr>
      <w:spacing w:line="240" w:lineRule="auto"/>
    </w:pPr>
    <w:rPr>
      <w:szCs w:val="20"/>
    </w:rPr>
  </w:style>
  <w:style w:type="character" w:customStyle="1" w:styleId="CommentTextChar">
    <w:name w:val="Comment Text Char"/>
    <w:basedOn w:val="DefaultParagraphFont"/>
    <w:link w:val="CommentText"/>
    <w:qFormat/>
    <w:rsid w:val="00A24928"/>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A24928"/>
    <w:rPr>
      <w:b/>
      <w:bCs/>
    </w:rPr>
  </w:style>
  <w:style w:type="character" w:customStyle="1" w:styleId="CommentSubjectChar">
    <w:name w:val="Comment Subject Char"/>
    <w:basedOn w:val="CommentTextChar"/>
    <w:link w:val="CommentSubject"/>
    <w:uiPriority w:val="99"/>
    <w:semiHidden/>
    <w:rsid w:val="00A24928"/>
    <w:rPr>
      <w:rFonts w:ascii="Times New Roman" w:hAnsi="Times New Roman"/>
      <w:b/>
      <w:bCs/>
      <w:sz w:val="20"/>
      <w:szCs w:val="20"/>
    </w:rPr>
  </w:style>
  <w:style w:type="paragraph" w:customStyle="1" w:styleId="references">
    <w:name w:val="references"/>
    <w:uiPriority w:val="99"/>
    <w:rsid w:val="00FD6907"/>
    <w:pPr>
      <w:tabs>
        <w:tab w:val="num" w:pos="720"/>
      </w:tabs>
      <w:spacing w:after="50" w:line="180" w:lineRule="exact"/>
      <w:ind w:left="720" w:hanging="720"/>
      <w:jc w:val="both"/>
    </w:pPr>
    <w:rPr>
      <w:rFonts w:ascii="Times New Roman" w:eastAsia="MS Mincho" w:hAnsi="Times New Roman" w:cs="Times New Roman"/>
      <w:noProof/>
      <w:sz w:val="16"/>
      <w:szCs w:val="16"/>
    </w:rPr>
  </w:style>
  <w:style w:type="character" w:customStyle="1" w:styleId="TACChar">
    <w:name w:val="TAC Char"/>
    <w:link w:val="TAC"/>
    <w:qFormat/>
    <w:locked/>
    <w:rsid w:val="008E0997"/>
    <w:rPr>
      <w:rFonts w:ascii="Arial" w:hAnsi="Arial" w:cs="Arial"/>
      <w:sz w:val="18"/>
    </w:rPr>
  </w:style>
  <w:style w:type="paragraph" w:customStyle="1" w:styleId="TAC">
    <w:name w:val="TAC"/>
    <w:basedOn w:val="Normal"/>
    <w:link w:val="TACChar"/>
    <w:qFormat/>
    <w:rsid w:val="008E0997"/>
    <w:pPr>
      <w:keepNext/>
      <w:keepLines/>
      <w:spacing w:after="0" w:line="240" w:lineRule="auto"/>
      <w:jc w:val="center"/>
    </w:pPr>
    <w:rPr>
      <w:rFonts w:ascii="Arial" w:hAnsi="Arial" w:cs="Arial"/>
      <w:sz w:val="18"/>
    </w:rPr>
  </w:style>
  <w:style w:type="paragraph" w:styleId="NoSpacing">
    <w:name w:val="No Spacing"/>
    <w:uiPriority w:val="1"/>
    <w:qFormat/>
    <w:rsid w:val="00117630"/>
    <w:pPr>
      <w:spacing w:after="0" w:line="240" w:lineRule="auto"/>
    </w:pPr>
    <w:rPr>
      <w:rFonts w:ascii="Times New Roman" w:hAnsi="Times New Roman"/>
      <w:sz w:val="20"/>
    </w:rPr>
  </w:style>
  <w:style w:type="character" w:customStyle="1" w:styleId="B1Char1">
    <w:name w:val="B1 Char1"/>
    <w:link w:val="B1"/>
    <w:qFormat/>
    <w:locked/>
    <w:rsid w:val="001E78FB"/>
    <w:rPr>
      <w:rFonts w:ascii="Times New Roman" w:eastAsia="Times New Roman" w:hAnsi="Times New Roman" w:cs="Times New Roman"/>
      <w:lang w:val="x-none" w:eastAsia="x-none"/>
    </w:rPr>
  </w:style>
  <w:style w:type="paragraph" w:customStyle="1" w:styleId="B1">
    <w:name w:val="B1"/>
    <w:basedOn w:val="List"/>
    <w:link w:val="B1Char1"/>
    <w:qFormat/>
    <w:rsid w:val="001E78FB"/>
    <w:pPr>
      <w:overflowPunct w:val="0"/>
      <w:autoSpaceDE w:val="0"/>
      <w:autoSpaceDN w:val="0"/>
      <w:adjustRightInd w:val="0"/>
      <w:spacing w:after="180" w:line="240" w:lineRule="auto"/>
      <w:ind w:left="568" w:hanging="284"/>
      <w:contextualSpacing w:val="0"/>
    </w:pPr>
    <w:rPr>
      <w:rFonts w:eastAsia="Times New Roman" w:cs="Times New Roman"/>
      <w:sz w:val="22"/>
      <w:lang w:val="x-none" w:eastAsia="x-none"/>
    </w:rPr>
  </w:style>
  <w:style w:type="paragraph" w:styleId="List">
    <w:name w:val="List"/>
    <w:basedOn w:val="Normal"/>
    <w:uiPriority w:val="99"/>
    <w:semiHidden/>
    <w:unhideWhenUsed/>
    <w:rsid w:val="001E78FB"/>
    <w:pPr>
      <w:ind w:left="283" w:hanging="283"/>
      <w:contextualSpacing/>
    </w:pPr>
  </w:style>
  <w:style w:type="character" w:customStyle="1" w:styleId="B1Zchn">
    <w:name w:val="B1 Zchn"/>
    <w:basedOn w:val="DefaultParagraphFont"/>
    <w:qFormat/>
    <w:locked/>
    <w:rsid w:val="00DD4E44"/>
    <w:rPr>
      <w:rFonts w:ascii="Times New Roman" w:eastAsia="Times New Roman" w:hAnsi="Times New Roman" w:cs="Times New Roman"/>
      <w:lang w:val="en-GB" w:eastAsia="ja-JP"/>
    </w:rPr>
  </w:style>
  <w:style w:type="paragraph" w:customStyle="1" w:styleId="ZT">
    <w:name w:val="ZT"/>
    <w:qFormat/>
    <w:rsid w:val="00C91867"/>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styleId="Revision">
    <w:name w:val="Revision"/>
    <w:hidden/>
    <w:uiPriority w:val="99"/>
    <w:semiHidden/>
    <w:rsid w:val="00A62A8C"/>
    <w:pPr>
      <w:spacing w:after="0" w:line="240" w:lineRule="auto"/>
    </w:pPr>
    <w:rPr>
      <w:rFonts w:ascii="Times New Roman" w:hAnsi="Times New Roman"/>
      <w:sz w:val="20"/>
    </w:rPr>
  </w:style>
  <w:style w:type="character" w:customStyle="1" w:styleId="PLChar">
    <w:name w:val="PL Char"/>
    <w:link w:val="PL"/>
    <w:qFormat/>
    <w:locked/>
    <w:rsid w:val="00DC33CC"/>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DC33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lang w:val="en-GB" w:eastAsia="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unhideWhenUsed/>
    <w:rsid w:val="002F6291"/>
    <w:pPr>
      <w:tabs>
        <w:tab w:val="center" w:pos="4320"/>
        <w:tab w:val="right" w:pos="8640"/>
      </w:tabs>
      <w:spacing w:after="0" w:line="240" w:lineRule="auto"/>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2F6291"/>
    <w:rPr>
      <w:rFonts w:ascii="Times New Roman" w:hAnsi="Times New Roman"/>
      <w:sz w:val="20"/>
    </w:rPr>
  </w:style>
  <w:style w:type="paragraph" w:styleId="Footer">
    <w:name w:val="footer"/>
    <w:basedOn w:val="Normal"/>
    <w:link w:val="FooterChar"/>
    <w:uiPriority w:val="99"/>
    <w:unhideWhenUsed/>
    <w:rsid w:val="002F6291"/>
    <w:pPr>
      <w:tabs>
        <w:tab w:val="center" w:pos="4320"/>
        <w:tab w:val="right" w:pos="8640"/>
      </w:tabs>
      <w:spacing w:after="0" w:line="240" w:lineRule="auto"/>
    </w:pPr>
  </w:style>
  <w:style w:type="character" w:customStyle="1" w:styleId="FooterChar">
    <w:name w:val="Footer Char"/>
    <w:basedOn w:val="DefaultParagraphFont"/>
    <w:link w:val="Footer"/>
    <w:uiPriority w:val="99"/>
    <w:rsid w:val="002F6291"/>
    <w:rPr>
      <w:rFonts w:ascii="Times New Roman" w:hAnsi="Times New Roman"/>
      <w:sz w:val="20"/>
    </w:rPr>
  </w:style>
  <w:style w:type="paragraph" w:styleId="NormalWeb">
    <w:name w:val="Normal (Web)"/>
    <w:basedOn w:val="Normal"/>
    <w:uiPriority w:val="99"/>
    <w:semiHidden/>
    <w:unhideWhenUsed/>
    <w:rsid w:val="00192EF5"/>
    <w:pPr>
      <w:spacing w:before="100" w:beforeAutospacing="1" w:after="100" w:afterAutospacing="1" w:line="256" w:lineRule="auto"/>
    </w:pPr>
    <w:rPr>
      <w:rFonts w:asciiTheme="minorHAnsi" w:eastAsiaTheme="minorEastAsia" w:hAnsiTheme="minorHAnsi"/>
      <w:sz w:val="24"/>
      <w:szCs w:val="24"/>
      <w:lang w:eastAsia="zh-CN"/>
    </w:rPr>
  </w:style>
  <w:style w:type="character" w:customStyle="1" w:styleId="B1Char">
    <w:name w:val="B1 Char"/>
    <w:qFormat/>
    <w:locked/>
    <w:rsid w:val="009D2F27"/>
    <w:rPr>
      <w:rFonts w:eastAsiaTheme="minorEastAsia"/>
      <w:lang w:eastAsia="zh-CN"/>
    </w:rPr>
  </w:style>
  <w:style w:type="character" w:customStyle="1" w:styleId="EQChar">
    <w:name w:val="EQ Char"/>
    <w:link w:val="EQ"/>
    <w:qFormat/>
    <w:locked/>
    <w:rsid w:val="003902F3"/>
    <w:rPr>
      <w:rFonts w:eastAsiaTheme="minorEastAsia"/>
      <w:noProof/>
      <w:lang w:eastAsia="zh-CN"/>
    </w:rPr>
  </w:style>
  <w:style w:type="paragraph" w:customStyle="1" w:styleId="EQ">
    <w:name w:val="EQ"/>
    <w:basedOn w:val="Normal"/>
    <w:next w:val="Normal"/>
    <w:link w:val="EQChar"/>
    <w:qFormat/>
    <w:rsid w:val="003902F3"/>
    <w:pPr>
      <w:keepLines/>
      <w:tabs>
        <w:tab w:val="center" w:pos="4536"/>
        <w:tab w:val="right" w:pos="9072"/>
      </w:tabs>
      <w:spacing w:line="256" w:lineRule="auto"/>
    </w:pPr>
    <w:rPr>
      <w:rFonts w:asciiTheme="minorHAnsi" w:eastAsiaTheme="minorEastAsia" w:hAnsiTheme="minorHAnsi"/>
      <w:noProof/>
      <w:sz w:val="22"/>
      <w:lang w:eastAsia="zh-CN"/>
    </w:rPr>
  </w:style>
  <w:style w:type="character" w:customStyle="1" w:styleId="B2Char">
    <w:name w:val="B2 Char"/>
    <w:link w:val="B2"/>
    <w:qFormat/>
    <w:locked/>
    <w:rsid w:val="00AF3FAC"/>
  </w:style>
  <w:style w:type="paragraph" w:customStyle="1" w:styleId="B2">
    <w:name w:val="B2"/>
    <w:basedOn w:val="Normal"/>
    <w:link w:val="B2Char"/>
    <w:qFormat/>
    <w:rsid w:val="00AF3FAC"/>
    <w:pPr>
      <w:spacing w:after="180" w:line="240" w:lineRule="auto"/>
      <w:ind w:left="851" w:hanging="284"/>
    </w:pPr>
    <w:rPr>
      <w:rFonts w:asciiTheme="minorHAnsi" w:hAnsiTheme="minorHAnsi"/>
      <w:sz w:val="22"/>
    </w:rPr>
  </w:style>
  <w:style w:type="character" w:customStyle="1" w:styleId="Heading3Char">
    <w:name w:val="Heading 3 Char"/>
    <w:aliases w:val="Heading 3 3GPP Char,Underrubrik2 Char,H3 Char,no break Char,h3 Char,Memo Heading 3 Char,hello Char,Titre 3 Car Char,no break Car Char,H3 Car Char,Underrubrik2 Car Char,h3 Car Char,Memo Heading 3 Car Char,hello Car Char,H3 Char Car Char"/>
    <w:basedOn w:val="DefaultParagraphFont"/>
    <w:link w:val="Heading3"/>
    <w:rsid w:val="003305C5"/>
    <w:rPr>
      <w:rFonts w:asciiTheme="majorHAnsi" w:eastAsiaTheme="majorEastAsia" w:hAnsiTheme="majorHAnsi" w:cstheme="majorBidi"/>
      <w:color w:val="1F3763" w:themeColor="accent1" w:themeShade="7F"/>
      <w:sz w:val="24"/>
      <w:szCs w:val="24"/>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semiHidden/>
    <w:rsid w:val="00E83802"/>
    <w:rPr>
      <w:rFonts w:asciiTheme="majorHAnsi" w:eastAsiaTheme="majorEastAsia" w:hAnsiTheme="majorHAnsi" w:cstheme="majorBidi"/>
      <w:i/>
      <w:iCs/>
      <w:color w:val="2F5496" w:themeColor="accent1" w:themeShade="BF"/>
      <w:sz w:val="20"/>
    </w:rPr>
  </w:style>
  <w:style w:type="character" w:customStyle="1" w:styleId="B3Char">
    <w:name w:val="B3 Char"/>
    <w:link w:val="B3"/>
    <w:qFormat/>
    <w:locked/>
    <w:rsid w:val="00EE1F63"/>
  </w:style>
  <w:style w:type="paragraph" w:customStyle="1" w:styleId="B3">
    <w:name w:val="B3"/>
    <w:basedOn w:val="Normal"/>
    <w:link w:val="B3Char"/>
    <w:qFormat/>
    <w:rsid w:val="00EE1F63"/>
    <w:pPr>
      <w:spacing w:after="180" w:line="240" w:lineRule="auto"/>
      <w:ind w:left="1135" w:hanging="284"/>
    </w:pPr>
    <w:rPr>
      <w:rFonts w:asciiTheme="minorHAnsi" w:hAnsiTheme="minorHAnsi"/>
      <w:sz w:val="22"/>
    </w:rPr>
  </w:style>
  <w:style w:type="paragraph" w:customStyle="1" w:styleId="B4">
    <w:name w:val="B4"/>
    <w:basedOn w:val="List4"/>
    <w:link w:val="B4Char"/>
    <w:rsid w:val="003D78E6"/>
    <w:pPr>
      <w:overflowPunct w:val="0"/>
      <w:autoSpaceDE w:val="0"/>
      <w:autoSpaceDN w:val="0"/>
      <w:adjustRightInd w:val="0"/>
      <w:spacing w:after="180" w:line="240" w:lineRule="auto"/>
      <w:ind w:leftChars="0" w:left="1418" w:firstLineChars="0" w:hanging="284"/>
      <w:contextualSpacing w:val="0"/>
      <w:textAlignment w:val="baseline"/>
    </w:pPr>
    <w:rPr>
      <w:rFonts w:eastAsia="Times New Roman" w:cs="Times New Roman"/>
      <w:szCs w:val="20"/>
      <w:lang w:val="en-GB" w:eastAsia="en-GB"/>
    </w:rPr>
  </w:style>
  <w:style w:type="character" w:customStyle="1" w:styleId="B4Char">
    <w:name w:val="B4 Char"/>
    <w:link w:val="B4"/>
    <w:qFormat/>
    <w:rsid w:val="003D78E6"/>
    <w:rPr>
      <w:rFonts w:ascii="Times New Roman" w:eastAsia="Times New Roman" w:hAnsi="Times New Roman" w:cs="Times New Roman"/>
      <w:sz w:val="20"/>
      <w:szCs w:val="20"/>
      <w:lang w:val="en-GB" w:eastAsia="en-GB"/>
    </w:rPr>
  </w:style>
  <w:style w:type="paragraph" w:styleId="List4">
    <w:name w:val="List 4"/>
    <w:basedOn w:val="Normal"/>
    <w:uiPriority w:val="99"/>
    <w:semiHidden/>
    <w:unhideWhenUsed/>
    <w:rsid w:val="003D78E6"/>
    <w:pPr>
      <w:ind w:leftChars="600" w:left="100" w:hangingChars="200" w:hanging="200"/>
      <w:contextualSpacing/>
    </w:pPr>
  </w:style>
  <w:style w:type="paragraph" w:customStyle="1" w:styleId="paragraph">
    <w:name w:val="paragraph"/>
    <w:basedOn w:val="Normal"/>
    <w:rsid w:val="00071EE1"/>
    <w:pPr>
      <w:spacing w:before="100" w:beforeAutospacing="1" w:after="100" w:afterAutospacing="1" w:line="240" w:lineRule="auto"/>
    </w:pPr>
    <w:rPr>
      <w:rFonts w:ascii="SimSun" w:hAnsi="SimSun" w:cs="SimSun"/>
      <w:sz w:val="24"/>
      <w:szCs w:val="24"/>
      <w:lang w:eastAsia="zh-CN"/>
    </w:rPr>
  </w:style>
  <w:style w:type="character" w:customStyle="1" w:styleId="normaltextrun">
    <w:name w:val="normaltextrun"/>
    <w:basedOn w:val="DefaultParagraphFont"/>
    <w:rsid w:val="00071EE1"/>
  </w:style>
  <w:style w:type="character" w:customStyle="1" w:styleId="tabchar">
    <w:name w:val="tabchar"/>
    <w:basedOn w:val="DefaultParagraphFont"/>
    <w:rsid w:val="00071EE1"/>
  </w:style>
  <w:style w:type="character" w:customStyle="1" w:styleId="eop">
    <w:name w:val="eop"/>
    <w:basedOn w:val="DefaultParagraphFont"/>
    <w:rsid w:val="00071EE1"/>
  </w:style>
  <w:style w:type="paragraph" w:styleId="BodyText">
    <w:name w:val="Body Text"/>
    <w:basedOn w:val="Normal"/>
    <w:link w:val="BodyTextChar"/>
    <w:semiHidden/>
    <w:unhideWhenUsed/>
    <w:rsid w:val="00504115"/>
    <w:pPr>
      <w:widowControl w:val="0"/>
      <w:overflowPunct w:val="0"/>
      <w:autoSpaceDE w:val="0"/>
      <w:autoSpaceDN w:val="0"/>
      <w:adjustRightInd w:val="0"/>
      <w:spacing w:after="180" w:line="240" w:lineRule="auto"/>
    </w:pPr>
    <w:rPr>
      <w:rFonts w:cs="Times New Roman"/>
      <w:i/>
      <w:szCs w:val="20"/>
      <w:lang w:eastAsia="en-GB"/>
    </w:rPr>
  </w:style>
  <w:style w:type="character" w:customStyle="1" w:styleId="BodyTextChar">
    <w:name w:val="Body Text Char"/>
    <w:basedOn w:val="DefaultParagraphFont"/>
    <w:link w:val="BodyText"/>
    <w:semiHidden/>
    <w:rsid w:val="00504115"/>
    <w:rPr>
      <w:rFonts w:ascii="Times New Roman" w:hAnsi="Times New Roman" w:cs="Times New Roman"/>
      <w:i/>
      <w:sz w:val="20"/>
      <w:szCs w:val="20"/>
      <w:lang w:eastAsia="en-GB"/>
    </w:rPr>
  </w:style>
  <w:style w:type="character" w:styleId="UnresolvedMention">
    <w:name w:val="Unresolved Mention"/>
    <w:basedOn w:val="DefaultParagraphFont"/>
    <w:uiPriority w:val="99"/>
    <w:unhideWhenUsed/>
    <w:rsid w:val="00307B2C"/>
    <w:rPr>
      <w:color w:val="605E5C"/>
      <w:shd w:val="clear" w:color="auto" w:fill="E1DFDD"/>
    </w:rPr>
  </w:style>
  <w:style w:type="character" w:styleId="Mention">
    <w:name w:val="Mention"/>
    <w:basedOn w:val="DefaultParagraphFont"/>
    <w:uiPriority w:val="99"/>
    <w:unhideWhenUsed/>
    <w:rsid w:val="00307B2C"/>
    <w:rPr>
      <w:color w:val="2B579A"/>
      <w:shd w:val="clear" w:color="auto" w:fill="E1DFDD"/>
    </w:rPr>
  </w:style>
  <w:style w:type="paragraph" w:styleId="ListNumber">
    <w:name w:val="List Number"/>
    <w:basedOn w:val="Normal"/>
    <w:qFormat/>
    <w:rsid w:val="00FD4C62"/>
    <w:pPr>
      <w:numPr>
        <w:numId w:val="2"/>
      </w:numPr>
      <w:spacing w:after="180" w:line="240" w:lineRule="auto"/>
      <w:contextualSpacing/>
    </w:pPr>
    <w:rPr>
      <w:rFonts w:eastAsiaTheme="minorEastAsia" w:cs="Times New Roman"/>
      <w:szCs w:val="20"/>
      <w:lang w:val="en-GB"/>
    </w:rPr>
  </w:style>
  <w:style w:type="paragraph" w:customStyle="1" w:styleId="xmsolistparagraph">
    <w:name w:val="x_msolistparagraph"/>
    <w:basedOn w:val="Normal"/>
    <w:rsid w:val="006B4694"/>
    <w:pPr>
      <w:spacing w:after="0" w:line="240" w:lineRule="auto"/>
    </w:pPr>
    <w:rPr>
      <w:rFonts w:ascii="Calibri" w:eastAsiaTheme="minorHAnsi" w:hAnsi="Calibri" w:cs="Calibri"/>
      <w:sz w:val="22"/>
    </w:rPr>
  </w:style>
  <w:style w:type="character" w:customStyle="1" w:styleId="xnormaltextrun">
    <w:name w:val="x_normaltextrun"/>
    <w:basedOn w:val="DefaultParagraphFont"/>
    <w:rsid w:val="006B4694"/>
  </w:style>
  <w:style w:type="character" w:customStyle="1" w:styleId="xeop">
    <w:name w:val="x_eop"/>
    <w:basedOn w:val="DefaultParagraphFont"/>
    <w:rsid w:val="006B4694"/>
  </w:style>
  <w:style w:type="character" w:customStyle="1" w:styleId="ui-provider">
    <w:name w:val="ui-provider"/>
    <w:basedOn w:val="DefaultParagraphFont"/>
    <w:rsid w:val="00461857"/>
  </w:style>
  <w:style w:type="paragraph" w:customStyle="1" w:styleId="TAL">
    <w:name w:val="TAL"/>
    <w:basedOn w:val="Normal"/>
    <w:link w:val="TALCar"/>
    <w:qFormat/>
    <w:rsid w:val="005A76F4"/>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eastAsia="ja-JP"/>
    </w:rPr>
  </w:style>
  <w:style w:type="character" w:customStyle="1" w:styleId="TALCar">
    <w:name w:val="TAL Car"/>
    <w:link w:val="TAL"/>
    <w:qFormat/>
    <w:rsid w:val="005A76F4"/>
    <w:rPr>
      <w:rFonts w:ascii="Arial" w:eastAsia="Times New Roman" w:hAnsi="Arial" w:cs="Times New Roman"/>
      <w:sz w:val="18"/>
      <w:szCs w:val="20"/>
      <w:lang w:val="en-GB" w:eastAsia="ja-JP"/>
    </w:rPr>
  </w:style>
  <w:style w:type="character" w:customStyle="1" w:styleId="THChar">
    <w:name w:val="TH Char"/>
    <w:link w:val="TH"/>
    <w:qFormat/>
    <w:locked/>
    <w:rsid w:val="00B174F5"/>
    <w:rPr>
      <w:rFonts w:ascii="Arial" w:eastAsia="Times New Roman" w:hAnsi="Arial" w:cs="Arial"/>
      <w:b/>
      <w:lang w:val="en-GB" w:eastAsia="ja-JP"/>
    </w:rPr>
  </w:style>
  <w:style w:type="paragraph" w:customStyle="1" w:styleId="TH">
    <w:name w:val="TH"/>
    <w:basedOn w:val="Normal"/>
    <w:link w:val="THChar"/>
    <w:qFormat/>
    <w:rsid w:val="00B174F5"/>
    <w:pPr>
      <w:keepNext/>
      <w:keepLines/>
      <w:overflowPunct w:val="0"/>
      <w:autoSpaceDE w:val="0"/>
      <w:autoSpaceDN w:val="0"/>
      <w:adjustRightInd w:val="0"/>
      <w:spacing w:before="60" w:after="180" w:line="240" w:lineRule="auto"/>
      <w:jc w:val="center"/>
    </w:pPr>
    <w:rPr>
      <w:rFonts w:ascii="Arial" w:eastAsia="Times New Roman" w:hAnsi="Arial" w:cs="Arial"/>
      <w:b/>
      <w:sz w:val="22"/>
      <w:lang w:val="en-GB" w:eastAsia="ja-JP"/>
    </w:rPr>
  </w:style>
  <w:style w:type="paragraph" w:customStyle="1" w:styleId="TAN">
    <w:name w:val="TAN"/>
    <w:basedOn w:val="TAL"/>
    <w:link w:val="TANChar"/>
    <w:qFormat/>
    <w:rsid w:val="004731AF"/>
    <w:pPr>
      <w:ind w:left="851" w:hanging="851"/>
    </w:pPr>
  </w:style>
  <w:style w:type="character" w:customStyle="1" w:styleId="TANChar">
    <w:name w:val="TAN Char"/>
    <w:link w:val="TAN"/>
    <w:qFormat/>
    <w:locked/>
    <w:rsid w:val="004731AF"/>
    <w:rPr>
      <w:rFonts w:ascii="Arial" w:eastAsia="Times New Roman" w:hAnsi="Arial" w:cs="Times New Roman"/>
      <w:sz w:val="18"/>
      <w:szCs w:val="20"/>
      <w:lang w:val="en-GB" w:eastAsia="ja-JP"/>
    </w:rPr>
  </w:style>
  <w:style w:type="paragraph" w:customStyle="1" w:styleId="TAH">
    <w:name w:val="TAH"/>
    <w:basedOn w:val="TAC"/>
    <w:link w:val="TAHCar"/>
    <w:rsid w:val="00C412E0"/>
    <w:pPr>
      <w:widowControl w:val="0"/>
    </w:pPr>
    <w:rPr>
      <w:rFonts w:eastAsiaTheme="minorEastAsia" w:cstheme="minorBidi"/>
      <w:b/>
      <w:kern w:val="2"/>
      <w:lang w:eastAsia="zh-CN"/>
      <w14:ligatures w14:val="standardContextual"/>
    </w:rPr>
  </w:style>
  <w:style w:type="character" w:customStyle="1" w:styleId="TAHCar">
    <w:name w:val="TAH Car"/>
    <w:link w:val="TAH"/>
    <w:qFormat/>
    <w:locked/>
    <w:rsid w:val="00C412E0"/>
    <w:rPr>
      <w:rFonts w:ascii="Arial" w:eastAsiaTheme="minorEastAsia" w:hAnsi="Arial"/>
      <w:b/>
      <w:kern w:val="2"/>
      <w:sz w:val="18"/>
      <w:lang w:eastAsia="zh-CN"/>
      <w14:ligatures w14:val="standardContextual"/>
    </w:rPr>
  </w:style>
  <w:style w:type="character" w:customStyle="1" w:styleId="Heading5Char">
    <w:name w:val="Heading 5 Char"/>
    <w:aliases w:val="h5 Char,Heading5 Char"/>
    <w:basedOn w:val="DefaultParagraphFont"/>
    <w:link w:val="Heading5"/>
    <w:uiPriority w:val="9"/>
    <w:rsid w:val="00042EE4"/>
    <w:rPr>
      <w:rFonts w:ascii="Arial" w:hAnsi="Arial" w:cs="Times New Roman"/>
      <w:szCs w:val="20"/>
      <w:lang w:val="en-GB"/>
    </w:rPr>
  </w:style>
  <w:style w:type="character" w:customStyle="1" w:styleId="Heading6Char">
    <w:name w:val="Heading 6 Char"/>
    <w:basedOn w:val="DefaultParagraphFont"/>
    <w:link w:val="Heading6"/>
    <w:uiPriority w:val="9"/>
    <w:rsid w:val="00042EE4"/>
    <w:rPr>
      <w:rFonts w:ascii="Arial" w:hAnsi="Arial" w:cs="Times New Roman"/>
      <w:sz w:val="20"/>
      <w:szCs w:val="20"/>
      <w:lang w:val="en-GB"/>
    </w:rPr>
  </w:style>
  <w:style w:type="character" w:customStyle="1" w:styleId="Heading7Char">
    <w:name w:val="Heading 7 Char"/>
    <w:basedOn w:val="DefaultParagraphFont"/>
    <w:link w:val="Heading7"/>
    <w:uiPriority w:val="9"/>
    <w:rsid w:val="00042EE4"/>
    <w:rPr>
      <w:rFonts w:ascii="Arial" w:hAnsi="Arial" w:cs="Times New Roman"/>
      <w:sz w:val="20"/>
      <w:szCs w:val="20"/>
      <w:lang w:val="en-GB"/>
    </w:rPr>
  </w:style>
  <w:style w:type="character" w:customStyle="1" w:styleId="Heading8Char">
    <w:name w:val="Heading 8 Char"/>
    <w:basedOn w:val="DefaultParagraphFont"/>
    <w:link w:val="Heading8"/>
    <w:uiPriority w:val="9"/>
    <w:rsid w:val="00042EE4"/>
    <w:rPr>
      <w:rFonts w:ascii="Arial"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042EE4"/>
    <w:rPr>
      <w:rFonts w:ascii="Arial" w:hAnsi="Arial" w:cs="Times New Roman"/>
      <w:sz w:val="36"/>
      <w:szCs w:val="20"/>
      <w:lang w:val="en-GB"/>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rsid w:val="00042EE4"/>
    <w:rPr>
      <w:rFonts w:ascii="Times New Roman" w:hAnsi="Times New Roman"/>
      <w:b/>
    </w:rPr>
  </w:style>
  <w:style w:type="paragraph" w:customStyle="1" w:styleId="pf0">
    <w:name w:val="pf0"/>
    <w:basedOn w:val="Normal"/>
    <w:uiPriority w:val="1"/>
    <w:rsid w:val="00CF7490"/>
    <w:pPr>
      <w:spacing w:beforeAutospacing="1" w:after="180" w:afterAutospacing="1"/>
    </w:pPr>
    <w:rPr>
      <w:rFonts w:eastAsia="Times New Roman" w:cs="Times New Roman"/>
      <w:sz w:val="24"/>
      <w:szCs w:val="24"/>
      <w:lang w:eastAsia="zh-CN"/>
    </w:rPr>
  </w:style>
  <w:style w:type="character" w:styleId="FollowedHyperlink">
    <w:name w:val="FollowedHyperlink"/>
    <w:basedOn w:val="DefaultParagraphFont"/>
    <w:uiPriority w:val="99"/>
    <w:semiHidden/>
    <w:unhideWhenUsed/>
    <w:rsid w:val="006B1B17"/>
    <w:rPr>
      <w:color w:val="954F72" w:themeColor="followedHyperlink"/>
      <w:u w:val="single"/>
    </w:rPr>
  </w:style>
  <w:style w:type="character" w:styleId="SubtleReference">
    <w:name w:val="Subtle Reference"/>
    <w:basedOn w:val="DefaultParagraphFont"/>
    <w:uiPriority w:val="31"/>
    <w:qFormat/>
    <w:rsid w:val="00A21EBC"/>
    <w:rPr>
      <w:smallCaps/>
      <w:color w:val="5A5A5A" w:themeColor="text1" w:themeTint="A5"/>
    </w:rPr>
  </w:style>
  <w:style w:type="paragraph" w:customStyle="1" w:styleId="Doc-text2">
    <w:name w:val="Doc-text2"/>
    <w:basedOn w:val="Normal"/>
    <w:link w:val="Doc-text2Char"/>
    <w:qFormat/>
    <w:rsid w:val="00041F60"/>
    <w:pPr>
      <w:tabs>
        <w:tab w:val="left" w:pos="1622"/>
      </w:tabs>
      <w:spacing w:after="0" w:line="240" w:lineRule="auto"/>
      <w:ind w:left="1622" w:hanging="363"/>
    </w:pPr>
    <w:rPr>
      <w:rFonts w:ascii="Arial" w:eastAsia="MS Mincho" w:hAnsi="Arial" w:cs="Times New Roman"/>
      <w:szCs w:val="24"/>
      <w:lang w:val="en-GB" w:eastAsia="en-GB"/>
    </w:rPr>
  </w:style>
  <w:style w:type="character" w:customStyle="1" w:styleId="Doc-text2Char">
    <w:name w:val="Doc-text2 Char"/>
    <w:link w:val="Doc-text2"/>
    <w:qFormat/>
    <w:rsid w:val="00041F60"/>
    <w:rPr>
      <w:rFonts w:ascii="Arial" w:eastAsia="MS Mincho" w:hAnsi="Arial" w:cs="Times New Roman"/>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3135">
      <w:bodyDiv w:val="1"/>
      <w:marLeft w:val="0"/>
      <w:marRight w:val="0"/>
      <w:marTop w:val="0"/>
      <w:marBottom w:val="0"/>
      <w:divBdr>
        <w:top w:val="none" w:sz="0" w:space="0" w:color="auto"/>
        <w:left w:val="none" w:sz="0" w:space="0" w:color="auto"/>
        <w:bottom w:val="none" w:sz="0" w:space="0" w:color="auto"/>
        <w:right w:val="none" w:sz="0" w:space="0" w:color="auto"/>
      </w:divBdr>
    </w:div>
    <w:div w:id="24793660">
      <w:bodyDiv w:val="1"/>
      <w:marLeft w:val="0"/>
      <w:marRight w:val="0"/>
      <w:marTop w:val="0"/>
      <w:marBottom w:val="0"/>
      <w:divBdr>
        <w:top w:val="none" w:sz="0" w:space="0" w:color="auto"/>
        <w:left w:val="none" w:sz="0" w:space="0" w:color="auto"/>
        <w:bottom w:val="none" w:sz="0" w:space="0" w:color="auto"/>
        <w:right w:val="none" w:sz="0" w:space="0" w:color="auto"/>
      </w:divBdr>
    </w:div>
    <w:div w:id="25837289">
      <w:bodyDiv w:val="1"/>
      <w:marLeft w:val="0"/>
      <w:marRight w:val="0"/>
      <w:marTop w:val="0"/>
      <w:marBottom w:val="0"/>
      <w:divBdr>
        <w:top w:val="none" w:sz="0" w:space="0" w:color="auto"/>
        <w:left w:val="none" w:sz="0" w:space="0" w:color="auto"/>
        <w:bottom w:val="none" w:sz="0" w:space="0" w:color="auto"/>
        <w:right w:val="none" w:sz="0" w:space="0" w:color="auto"/>
      </w:divBdr>
    </w:div>
    <w:div w:id="26412888">
      <w:bodyDiv w:val="1"/>
      <w:marLeft w:val="0"/>
      <w:marRight w:val="0"/>
      <w:marTop w:val="0"/>
      <w:marBottom w:val="0"/>
      <w:divBdr>
        <w:top w:val="none" w:sz="0" w:space="0" w:color="auto"/>
        <w:left w:val="none" w:sz="0" w:space="0" w:color="auto"/>
        <w:bottom w:val="none" w:sz="0" w:space="0" w:color="auto"/>
        <w:right w:val="none" w:sz="0" w:space="0" w:color="auto"/>
      </w:divBdr>
      <w:divsChild>
        <w:div w:id="392580054">
          <w:marLeft w:val="0"/>
          <w:marRight w:val="0"/>
          <w:marTop w:val="0"/>
          <w:marBottom w:val="0"/>
          <w:divBdr>
            <w:top w:val="none" w:sz="0" w:space="0" w:color="auto"/>
            <w:left w:val="none" w:sz="0" w:space="0" w:color="auto"/>
            <w:bottom w:val="none" w:sz="0" w:space="0" w:color="auto"/>
            <w:right w:val="none" w:sz="0" w:space="0" w:color="auto"/>
          </w:divBdr>
        </w:div>
        <w:div w:id="1561331388">
          <w:marLeft w:val="0"/>
          <w:marRight w:val="0"/>
          <w:marTop w:val="0"/>
          <w:marBottom w:val="0"/>
          <w:divBdr>
            <w:top w:val="none" w:sz="0" w:space="0" w:color="auto"/>
            <w:left w:val="none" w:sz="0" w:space="0" w:color="auto"/>
            <w:bottom w:val="none" w:sz="0" w:space="0" w:color="auto"/>
            <w:right w:val="none" w:sz="0" w:space="0" w:color="auto"/>
          </w:divBdr>
        </w:div>
        <w:div w:id="1407730434">
          <w:marLeft w:val="0"/>
          <w:marRight w:val="0"/>
          <w:marTop w:val="0"/>
          <w:marBottom w:val="0"/>
          <w:divBdr>
            <w:top w:val="none" w:sz="0" w:space="0" w:color="auto"/>
            <w:left w:val="none" w:sz="0" w:space="0" w:color="auto"/>
            <w:bottom w:val="none" w:sz="0" w:space="0" w:color="auto"/>
            <w:right w:val="none" w:sz="0" w:space="0" w:color="auto"/>
          </w:divBdr>
        </w:div>
        <w:div w:id="1098067121">
          <w:marLeft w:val="0"/>
          <w:marRight w:val="0"/>
          <w:marTop w:val="0"/>
          <w:marBottom w:val="0"/>
          <w:divBdr>
            <w:top w:val="none" w:sz="0" w:space="0" w:color="auto"/>
            <w:left w:val="none" w:sz="0" w:space="0" w:color="auto"/>
            <w:bottom w:val="none" w:sz="0" w:space="0" w:color="auto"/>
            <w:right w:val="none" w:sz="0" w:space="0" w:color="auto"/>
          </w:divBdr>
        </w:div>
      </w:divsChild>
    </w:div>
    <w:div w:id="47144159">
      <w:bodyDiv w:val="1"/>
      <w:marLeft w:val="0"/>
      <w:marRight w:val="0"/>
      <w:marTop w:val="0"/>
      <w:marBottom w:val="0"/>
      <w:divBdr>
        <w:top w:val="none" w:sz="0" w:space="0" w:color="auto"/>
        <w:left w:val="none" w:sz="0" w:space="0" w:color="auto"/>
        <w:bottom w:val="none" w:sz="0" w:space="0" w:color="auto"/>
        <w:right w:val="none" w:sz="0" w:space="0" w:color="auto"/>
      </w:divBdr>
    </w:div>
    <w:div w:id="55133427">
      <w:bodyDiv w:val="1"/>
      <w:marLeft w:val="0"/>
      <w:marRight w:val="0"/>
      <w:marTop w:val="0"/>
      <w:marBottom w:val="0"/>
      <w:divBdr>
        <w:top w:val="none" w:sz="0" w:space="0" w:color="auto"/>
        <w:left w:val="none" w:sz="0" w:space="0" w:color="auto"/>
        <w:bottom w:val="none" w:sz="0" w:space="0" w:color="auto"/>
        <w:right w:val="none" w:sz="0" w:space="0" w:color="auto"/>
      </w:divBdr>
    </w:div>
    <w:div w:id="62991350">
      <w:bodyDiv w:val="1"/>
      <w:marLeft w:val="0"/>
      <w:marRight w:val="0"/>
      <w:marTop w:val="0"/>
      <w:marBottom w:val="0"/>
      <w:divBdr>
        <w:top w:val="none" w:sz="0" w:space="0" w:color="auto"/>
        <w:left w:val="none" w:sz="0" w:space="0" w:color="auto"/>
        <w:bottom w:val="none" w:sz="0" w:space="0" w:color="auto"/>
        <w:right w:val="none" w:sz="0" w:space="0" w:color="auto"/>
      </w:divBdr>
    </w:div>
    <w:div w:id="72313100">
      <w:bodyDiv w:val="1"/>
      <w:marLeft w:val="0"/>
      <w:marRight w:val="0"/>
      <w:marTop w:val="0"/>
      <w:marBottom w:val="0"/>
      <w:divBdr>
        <w:top w:val="none" w:sz="0" w:space="0" w:color="auto"/>
        <w:left w:val="none" w:sz="0" w:space="0" w:color="auto"/>
        <w:bottom w:val="none" w:sz="0" w:space="0" w:color="auto"/>
        <w:right w:val="none" w:sz="0" w:space="0" w:color="auto"/>
      </w:divBdr>
    </w:div>
    <w:div w:id="108596781">
      <w:bodyDiv w:val="1"/>
      <w:marLeft w:val="0"/>
      <w:marRight w:val="0"/>
      <w:marTop w:val="0"/>
      <w:marBottom w:val="0"/>
      <w:divBdr>
        <w:top w:val="none" w:sz="0" w:space="0" w:color="auto"/>
        <w:left w:val="none" w:sz="0" w:space="0" w:color="auto"/>
        <w:bottom w:val="none" w:sz="0" w:space="0" w:color="auto"/>
        <w:right w:val="none" w:sz="0" w:space="0" w:color="auto"/>
      </w:divBdr>
      <w:divsChild>
        <w:div w:id="1366370134">
          <w:marLeft w:val="0"/>
          <w:marRight w:val="0"/>
          <w:marTop w:val="0"/>
          <w:marBottom w:val="0"/>
          <w:divBdr>
            <w:top w:val="none" w:sz="0" w:space="0" w:color="auto"/>
            <w:left w:val="none" w:sz="0" w:space="0" w:color="auto"/>
            <w:bottom w:val="none" w:sz="0" w:space="0" w:color="auto"/>
            <w:right w:val="none" w:sz="0" w:space="0" w:color="auto"/>
          </w:divBdr>
          <w:divsChild>
            <w:div w:id="169175953">
              <w:marLeft w:val="0"/>
              <w:marRight w:val="0"/>
              <w:marTop w:val="0"/>
              <w:marBottom w:val="0"/>
              <w:divBdr>
                <w:top w:val="none" w:sz="0" w:space="0" w:color="auto"/>
                <w:left w:val="none" w:sz="0" w:space="0" w:color="auto"/>
                <w:bottom w:val="none" w:sz="0" w:space="0" w:color="auto"/>
                <w:right w:val="none" w:sz="0" w:space="0" w:color="auto"/>
              </w:divBdr>
            </w:div>
            <w:div w:id="179204105">
              <w:marLeft w:val="0"/>
              <w:marRight w:val="0"/>
              <w:marTop w:val="0"/>
              <w:marBottom w:val="0"/>
              <w:divBdr>
                <w:top w:val="none" w:sz="0" w:space="0" w:color="auto"/>
                <w:left w:val="none" w:sz="0" w:space="0" w:color="auto"/>
                <w:bottom w:val="none" w:sz="0" w:space="0" w:color="auto"/>
                <w:right w:val="none" w:sz="0" w:space="0" w:color="auto"/>
              </w:divBdr>
            </w:div>
            <w:div w:id="418212467">
              <w:marLeft w:val="0"/>
              <w:marRight w:val="0"/>
              <w:marTop w:val="0"/>
              <w:marBottom w:val="0"/>
              <w:divBdr>
                <w:top w:val="none" w:sz="0" w:space="0" w:color="auto"/>
                <w:left w:val="none" w:sz="0" w:space="0" w:color="auto"/>
                <w:bottom w:val="none" w:sz="0" w:space="0" w:color="auto"/>
                <w:right w:val="none" w:sz="0" w:space="0" w:color="auto"/>
              </w:divBdr>
            </w:div>
            <w:div w:id="611936474">
              <w:marLeft w:val="0"/>
              <w:marRight w:val="0"/>
              <w:marTop w:val="0"/>
              <w:marBottom w:val="0"/>
              <w:divBdr>
                <w:top w:val="none" w:sz="0" w:space="0" w:color="auto"/>
                <w:left w:val="none" w:sz="0" w:space="0" w:color="auto"/>
                <w:bottom w:val="none" w:sz="0" w:space="0" w:color="auto"/>
                <w:right w:val="none" w:sz="0" w:space="0" w:color="auto"/>
              </w:divBdr>
            </w:div>
            <w:div w:id="724763728">
              <w:marLeft w:val="0"/>
              <w:marRight w:val="0"/>
              <w:marTop w:val="0"/>
              <w:marBottom w:val="0"/>
              <w:divBdr>
                <w:top w:val="none" w:sz="0" w:space="0" w:color="auto"/>
                <w:left w:val="none" w:sz="0" w:space="0" w:color="auto"/>
                <w:bottom w:val="none" w:sz="0" w:space="0" w:color="auto"/>
                <w:right w:val="none" w:sz="0" w:space="0" w:color="auto"/>
              </w:divBdr>
            </w:div>
            <w:div w:id="994726826">
              <w:marLeft w:val="0"/>
              <w:marRight w:val="0"/>
              <w:marTop w:val="0"/>
              <w:marBottom w:val="0"/>
              <w:divBdr>
                <w:top w:val="none" w:sz="0" w:space="0" w:color="auto"/>
                <w:left w:val="none" w:sz="0" w:space="0" w:color="auto"/>
                <w:bottom w:val="none" w:sz="0" w:space="0" w:color="auto"/>
                <w:right w:val="none" w:sz="0" w:space="0" w:color="auto"/>
              </w:divBdr>
            </w:div>
            <w:div w:id="1019087314">
              <w:marLeft w:val="0"/>
              <w:marRight w:val="0"/>
              <w:marTop w:val="0"/>
              <w:marBottom w:val="0"/>
              <w:divBdr>
                <w:top w:val="none" w:sz="0" w:space="0" w:color="auto"/>
                <w:left w:val="none" w:sz="0" w:space="0" w:color="auto"/>
                <w:bottom w:val="none" w:sz="0" w:space="0" w:color="auto"/>
                <w:right w:val="none" w:sz="0" w:space="0" w:color="auto"/>
              </w:divBdr>
            </w:div>
            <w:div w:id="1036275443">
              <w:marLeft w:val="0"/>
              <w:marRight w:val="0"/>
              <w:marTop w:val="0"/>
              <w:marBottom w:val="0"/>
              <w:divBdr>
                <w:top w:val="none" w:sz="0" w:space="0" w:color="auto"/>
                <w:left w:val="none" w:sz="0" w:space="0" w:color="auto"/>
                <w:bottom w:val="none" w:sz="0" w:space="0" w:color="auto"/>
                <w:right w:val="none" w:sz="0" w:space="0" w:color="auto"/>
              </w:divBdr>
            </w:div>
            <w:div w:id="1257328889">
              <w:marLeft w:val="0"/>
              <w:marRight w:val="0"/>
              <w:marTop w:val="0"/>
              <w:marBottom w:val="0"/>
              <w:divBdr>
                <w:top w:val="none" w:sz="0" w:space="0" w:color="auto"/>
                <w:left w:val="none" w:sz="0" w:space="0" w:color="auto"/>
                <w:bottom w:val="none" w:sz="0" w:space="0" w:color="auto"/>
                <w:right w:val="none" w:sz="0" w:space="0" w:color="auto"/>
              </w:divBdr>
            </w:div>
            <w:div w:id="1382902836">
              <w:marLeft w:val="0"/>
              <w:marRight w:val="0"/>
              <w:marTop w:val="0"/>
              <w:marBottom w:val="0"/>
              <w:divBdr>
                <w:top w:val="none" w:sz="0" w:space="0" w:color="auto"/>
                <w:left w:val="none" w:sz="0" w:space="0" w:color="auto"/>
                <w:bottom w:val="none" w:sz="0" w:space="0" w:color="auto"/>
                <w:right w:val="none" w:sz="0" w:space="0" w:color="auto"/>
              </w:divBdr>
            </w:div>
            <w:div w:id="1430546272">
              <w:marLeft w:val="0"/>
              <w:marRight w:val="0"/>
              <w:marTop w:val="0"/>
              <w:marBottom w:val="0"/>
              <w:divBdr>
                <w:top w:val="none" w:sz="0" w:space="0" w:color="auto"/>
                <w:left w:val="none" w:sz="0" w:space="0" w:color="auto"/>
                <w:bottom w:val="none" w:sz="0" w:space="0" w:color="auto"/>
                <w:right w:val="none" w:sz="0" w:space="0" w:color="auto"/>
              </w:divBdr>
            </w:div>
            <w:div w:id="1603686852">
              <w:marLeft w:val="0"/>
              <w:marRight w:val="0"/>
              <w:marTop w:val="0"/>
              <w:marBottom w:val="0"/>
              <w:divBdr>
                <w:top w:val="none" w:sz="0" w:space="0" w:color="auto"/>
                <w:left w:val="none" w:sz="0" w:space="0" w:color="auto"/>
                <w:bottom w:val="none" w:sz="0" w:space="0" w:color="auto"/>
                <w:right w:val="none" w:sz="0" w:space="0" w:color="auto"/>
              </w:divBdr>
            </w:div>
            <w:div w:id="1664315415">
              <w:marLeft w:val="0"/>
              <w:marRight w:val="0"/>
              <w:marTop w:val="0"/>
              <w:marBottom w:val="0"/>
              <w:divBdr>
                <w:top w:val="none" w:sz="0" w:space="0" w:color="auto"/>
                <w:left w:val="none" w:sz="0" w:space="0" w:color="auto"/>
                <w:bottom w:val="none" w:sz="0" w:space="0" w:color="auto"/>
                <w:right w:val="none" w:sz="0" w:space="0" w:color="auto"/>
              </w:divBdr>
            </w:div>
            <w:div w:id="1711413325">
              <w:marLeft w:val="0"/>
              <w:marRight w:val="0"/>
              <w:marTop w:val="0"/>
              <w:marBottom w:val="0"/>
              <w:divBdr>
                <w:top w:val="none" w:sz="0" w:space="0" w:color="auto"/>
                <w:left w:val="none" w:sz="0" w:space="0" w:color="auto"/>
                <w:bottom w:val="none" w:sz="0" w:space="0" w:color="auto"/>
                <w:right w:val="none" w:sz="0" w:space="0" w:color="auto"/>
              </w:divBdr>
            </w:div>
            <w:div w:id="1786464657">
              <w:marLeft w:val="0"/>
              <w:marRight w:val="0"/>
              <w:marTop w:val="0"/>
              <w:marBottom w:val="0"/>
              <w:divBdr>
                <w:top w:val="none" w:sz="0" w:space="0" w:color="auto"/>
                <w:left w:val="none" w:sz="0" w:space="0" w:color="auto"/>
                <w:bottom w:val="none" w:sz="0" w:space="0" w:color="auto"/>
                <w:right w:val="none" w:sz="0" w:space="0" w:color="auto"/>
              </w:divBdr>
            </w:div>
          </w:divsChild>
        </w:div>
        <w:div w:id="250772722">
          <w:marLeft w:val="0"/>
          <w:marRight w:val="0"/>
          <w:marTop w:val="0"/>
          <w:marBottom w:val="0"/>
          <w:divBdr>
            <w:top w:val="none" w:sz="0" w:space="0" w:color="auto"/>
            <w:left w:val="none" w:sz="0" w:space="0" w:color="auto"/>
            <w:bottom w:val="none" w:sz="0" w:space="0" w:color="auto"/>
            <w:right w:val="none" w:sz="0" w:space="0" w:color="auto"/>
          </w:divBdr>
        </w:div>
        <w:div w:id="1185165957">
          <w:marLeft w:val="0"/>
          <w:marRight w:val="0"/>
          <w:marTop w:val="0"/>
          <w:marBottom w:val="0"/>
          <w:divBdr>
            <w:top w:val="none" w:sz="0" w:space="0" w:color="auto"/>
            <w:left w:val="none" w:sz="0" w:space="0" w:color="auto"/>
            <w:bottom w:val="none" w:sz="0" w:space="0" w:color="auto"/>
            <w:right w:val="none" w:sz="0" w:space="0" w:color="auto"/>
          </w:divBdr>
        </w:div>
      </w:divsChild>
    </w:div>
    <w:div w:id="124662415">
      <w:bodyDiv w:val="1"/>
      <w:marLeft w:val="0"/>
      <w:marRight w:val="0"/>
      <w:marTop w:val="0"/>
      <w:marBottom w:val="0"/>
      <w:divBdr>
        <w:top w:val="none" w:sz="0" w:space="0" w:color="auto"/>
        <w:left w:val="none" w:sz="0" w:space="0" w:color="auto"/>
        <w:bottom w:val="none" w:sz="0" w:space="0" w:color="auto"/>
        <w:right w:val="none" w:sz="0" w:space="0" w:color="auto"/>
      </w:divBdr>
    </w:div>
    <w:div w:id="132528691">
      <w:bodyDiv w:val="1"/>
      <w:marLeft w:val="0"/>
      <w:marRight w:val="0"/>
      <w:marTop w:val="0"/>
      <w:marBottom w:val="0"/>
      <w:divBdr>
        <w:top w:val="none" w:sz="0" w:space="0" w:color="auto"/>
        <w:left w:val="none" w:sz="0" w:space="0" w:color="auto"/>
        <w:bottom w:val="none" w:sz="0" w:space="0" w:color="auto"/>
        <w:right w:val="none" w:sz="0" w:space="0" w:color="auto"/>
      </w:divBdr>
      <w:divsChild>
        <w:div w:id="116069971">
          <w:marLeft w:val="547"/>
          <w:marRight w:val="0"/>
          <w:marTop w:val="154"/>
          <w:marBottom w:val="0"/>
          <w:divBdr>
            <w:top w:val="none" w:sz="0" w:space="0" w:color="auto"/>
            <w:left w:val="none" w:sz="0" w:space="0" w:color="auto"/>
            <w:bottom w:val="none" w:sz="0" w:space="0" w:color="auto"/>
            <w:right w:val="none" w:sz="0" w:space="0" w:color="auto"/>
          </w:divBdr>
        </w:div>
        <w:div w:id="1153372848">
          <w:marLeft w:val="1166"/>
          <w:marRight w:val="0"/>
          <w:marTop w:val="134"/>
          <w:marBottom w:val="0"/>
          <w:divBdr>
            <w:top w:val="none" w:sz="0" w:space="0" w:color="auto"/>
            <w:left w:val="none" w:sz="0" w:space="0" w:color="auto"/>
            <w:bottom w:val="none" w:sz="0" w:space="0" w:color="auto"/>
            <w:right w:val="none" w:sz="0" w:space="0" w:color="auto"/>
          </w:divBdr>
        </w:div>
      </w:divsChild>
    </w:div>
    <w:div w:id="184054649">
      <w:bodyDiv w:val="1"/>
      <w:marLeft w:val="0"/>
      <w:marRight w:val="0"/>
      <w:marTop w:val="0"/>
      <w:marBottom w:val="0"/>
      <w:divBdr>
        <w:top w:val="none" w:sz="0" w:space="0" w:color="auto"/>
        <w:left w:val="none" w:sz="0" w:space="0" w:color="auto"/>
        <w:bottom w:val="none" w:sz="0" w:space="0" w:color="auto"/>
        <w:right w:val="none" w:sz="0" w:space="0" w:color="auto"/>
      </w:divBdr>
    </w:div>
    <w:div w:id="199516249">
      <w:bodyDiv w:val="1"/>
      <w:marLeft w:val="0"/>
      <w:marRight w:val="0"/>
      <w:marTop w:val="0"/>
      <w:marBottom w:val="0"/>
      <w:divBdr>
        <w:top w:val="none" w:sz="0" w:space="0" w:color="auto"/>
        <w:left w:val="none" w:sz="0" w:space="0" w:color="auto"/>
        <w:bottom w:val="none" w:sz="0" w:space="0" w:color="auto"/>
        <w:right w:val="none" w:sz="0" w:space="0" w:color="auto"/>
      </w:divBdr>
      <w:divsChild>
        <w:div w:id="1840929339">
          <w:marLeft w:val="547"/>
          <w:marRight w:val="0"/>
          <w:marTop w:val="86"/>
          <w:marBottom w:val="0"/>
          <w:divBdr>
            <w:top w:val="none" w:sz="0" w:space="0" w:color="auto"/>
            <w:left w:val="none" w:sz="0" w:space="0" w:color="auto"/>
            <w:bottom w:val="none" w:sz="0" w:space="0" w:color="auto"/>
            <w:right w:val="none" w:sz="0" w:space="0" w:color="auto"/>
          </w:divBdr>
        </w:div>
        <w:div w:id="1956518917">
          <w:marLeft w:val="1166"/>
          <w:marRight w:val="0"/>
          <w:marTop w:val="77"/>
          <w:marBottom w:val="0"/>
          <w:divBdr>
            <w:top w:val="none" w:sz="0" w:space="0" w:color="auto"/>
            <w:left w:val="none" w:sz="0" w:space="0" w:color="auto"/>
            <w:bottom w:val="none" w:sz="0" w:space="0" w:color="auto"/>
            <w:right w:val="none" w:sz="0" w:space="0" w:color="auto"/>
          </w:divBdr>
        </w:div>
      </w:divsChild>
    </w:div>
    <w:div w:id="215094130">
      <w:bodyDiv w:val="1"/>
      <w:marLeft w:val="0"/>
      <w:marRight w:val="0"/>
      <w:marTop w:val="0"/>
      <w:marBottom w:val="0"/>
      <w:divBdr>
        <w:top w:val="none" w:sz="0" w:space="0" w:color="auto"/>
        <w:left w:val="none" w:sz="0" w:space="0" w:color="auto"/>
        <w:bottom w:val="none" w:sz="0" w:space="0" w:color="auto"/>
        <w:right w:val="none" w:sz="0" w:space="0" w:color="auto"/>
      </w:divBdr>
    </w:div>
    <w:div w:id="228661796">
      <w:bodyDiv w:val="1"/>
      <w:marLeft w:val="0"/>
      <w:marRight w:val="0"/>
      <w:marTop w:val="0"/>
      <w:marBottom w:val="0"/>
      <w:divBdr>
        <w:top w:val="none" w:sz="0" w:space="0" w:color="auto"/>
        <w:left w:val="none" w:sz="0" w:space="0" w:color="auto"/>
        <w:bottom w:val="none" w:sz="0" w:space="0" w:color="auto"/>
        <w:right w:val="none" w:sz="0" w:space="0" w:color="auto"/>
      </w:divBdr>
    </w:div>
    <w:div w:id="233781823">
      <w:bodyDiv w:val="1"/>
      <w:marLeft w:val="0"/>
      <w:marRight w:val="0"/>
      <w:marTop w:val="0"/>
      <w:marBottom w:val="0"/>
      <w:divBdr>
        <w:top w:val="none" w:sz="0" w:space="0" w:color="auto"/>
        <w:left w:val="none" w:sz="0" w:space="0" w:color="auto"/>
        <w:bottom w:val="none" w:sz="0" w:space="0" w:color="auto"/>
        <w:right w:val="none" w:sz="0" w:space="0" w:color="auto"/>
      </w:divBdr>
    </w:div>
    <w:div w:id="253049903">
      <w:bodyDiv w:val="1"/>
      <w:marLeft w:val="0"/>
      <w:marRight w:val="0"/>
      <w:marTop w:val="0"/>
      <w:marBottom w:val="0"/>
      <w:divBdr>
        <w:top w:val="none" w:sz="0" w:space="0" w:color="auto"/>
        <w:left w:val="none" w:sz="0" w:space="0" w:color="auto"/>
        <w:bottom w:val="none" w:sz="0" w:space="0" w:color="auto"/>
        <w:right w:val="none" w:sz="0" w:space="0" w:color="auto"/>
      </w:divBdr>
      <w:divsChild>
        <w:div w:id="189607680">
          <w:marLeft w:val="1800"/>
          <w:marRight w:val="0"/>
          <w:marTop w:val="96"/>
          <w:marBottom w:val="0"/>
          <w:divBdr>
            <w:top w:val="none" w:sz="0" w:space="0" w:color="auto"/>
            <w:left w:val="none" w:sz="0" w:space="0" w:color="auto"/>
            <w:bottom w:val="none" w:sz="0" w:space="0" w:color="auto"/>
            <w:right w:val="none" w:sz="0" w:space="0" w:color="auto"/>
          </w:divBdr>
        </w:div>
        <w:div w:id="708603961">
          <w:marLeft w:val="1800"/>
          <w:marRight w:val="0"/>
          <w:marTop w:val="96"/>
          <w:marBottom w:val="0"/>
          <w:divBdr>
            <w:top w:val="none" w:sz="0" w:space="0" w:color="auto"/>
            <w:left w:val="none" w:sz="0" w:space="0" w:color="auto"/>
            <w:bottom w:val="none" w:sz="0" w:space="0" w:color="auto"/>
            <w:right w:val="none" w:sz="0" w:space="0" w:color="auto"/>
          </w:divBdr>
        </w:div>
        <w:div w:id="1009023582">
          <w:marLeft w:val="547"/>
          <w:marRight w:val="0"/>
          <w:marTop w:val="130"/>
          <w:marBottom w:val="0"/>
          <w:divBdr>
            <w:top w:val="none" w:sz="0" w:space="0" w:color="auto"/>
            <w:left w:val="none" w:sz="0" w:space="0" w:color="auto"/>
            <w:bottom w:val="none" w:sz="0" w:space="0" w:color="auto"/>
            <w:right w:val="none" w:sz="0" w:space="0" w:color="auto"/>
          </w:divBdr>
        </w:div>
        <w:div w:id="1765951512">
          <w:marLeft w:val="1166"/>
          <w:marRight w:val="0"/>
          <w:marTop w:val="115"/>
          <w:marBottom w:val="0"/>
          <w:divBdr>
            <w:top w:val="none" w:sz="0" w:space="0" w:color="auto"/>
            <w:left w:val="none" w:sz="0" w:space="0" w:color="auto"/>
            <w:bottom w:val="none" w:sz="0" w:space="0" w:color="auto"/>
            <w:right w:val="none" w:sz="0" w:space="0" w:color="auto"/>
          </w:divBdr>
        </w:div>
        <w:div w:id="1778021079">
          <w:marLeft w:val="1166"/>
          <w:marRight w:val="0"/>
          <w:marTop w:val="115"/>
          <w:marBottom w:val="0"/>
          <w:divBdr>
            <w:top w:val="none" w:sz="0" w:space="0" w:color="auto"/>
            <w:left w:val="none" w:sz="0" w:space="0" w:color="auto"/>
            <w:bottom w:val="none" w:sz="0" w:space="0" w:color="auto"/>
            <w:right w:val="none" w:sz="0" w:space="0" w:color="auto"/>
          </w:divBdr>
        </w:div>
        <w:div w:id="1830095356">
          <w:marLeft w:val="547"/>
          <w:marRight w:val="0"/>
          <w:marTop w:val="130"/>
          <w:marBottom w:val="0"/>
          <w:divBdr>
            <w:top w:val="none" w:sz="0" w:space="0" w:color="auto"/>
            <w:left w:val="none" w:sz="0" w:space="0" w:color="auto"/>
            <w:bottom w:val="none" w:sz="0" w:space="0" w:color="auto"/>
            <w:right w:val="none" w:sz="0" w:space="0" w:color="auto"/>
          </w:divBdr>
        </w:div>
        <w:div w:id="1937322850">
          <w:marLeft w:val="1800"/>
          <w:marRight w:val="0"/>
          <w:marTop w:val="96"/>
          <w:marBottom w:val="0"/>
          <w:divBdr>
            <w:top w:val="none" w:sz="0" w:space="0" w:color="auto"/>
            <w:left w:val="none" w:sz="0" w:space="0" w:color="auto"/>
            <w:bottom w:val="none" w:sz="0" w:space="0" w:color="auto"/>
            <w:right w:val="none" w:sz="0" w:space="0" w:color="auto"/>
          </w:divBdr>
        </w:div>
        <w:div w:id="2038002901">
          <w:marLeft w:val="1166"/>
          <w:marRight w:val="0"/>
          <w:marTop w:val="115"/>
          <w:marBottom w:val="0"/>
          <w:divBdr>
            <w:top w:val="none" w:sz="0" w:space="0" w:color="auto"/>
            <w:left w:val="none" w:sz="0" w:space="0" w:color="auto"/>
            <w:bottom w:val="none" w:sz="0" w:space="0" w:color="auto"/>
            <w:right w:val="none" w:sz="0" w:space="0" w:color="auto"/>
          </w:divBdr>
        </w:div>
      </w:divsChild>
    </w:div>
    <w:div w:id="259990813">
      <w:bodyDiv w:val="1"/>
      <w:marLeft w:val="0"/>
      <w:marRight w:val="0"/>
      <w:marTop w:val="0"/>
      <w:marBottom w:val="0"/>
      <w:divBdr>
        <w:top w:val="none" w:sz="0" w:space="0" w:color="auto"/>
        <w:left w:val="none" w:sz="0" w:space="0" w:color="auto"/>
        <w:bottom w:val="none" w:sz="0" w:space="0" w:color="auto"/>
        <w:right w:val="none" w:sz="0" w:space="0" w:color="auto"/>
      </w:divBdr>
    </w:div>
    <w:div w:id="266431101">
      <w:bodyDiv w:val="1"/>
      <w:marLeft w:val="0"/>
      <w:marRight w:val="0"/>
      <w:marTop w:val="0"/>
      <w:marBottom w:val="0"/>
      <w:divBdr>
        <w:top w:val="none" w:sz="0" w:space="0" w:color="auto"/>
        <w:left w:val="none" w:sz="0" w:space="0" w:color="auto"/>
        <w:bottom w:val="none" w:sz="0" w:space="0" w:color="auto"/>
        <w:right w:val="none" w:sz="0" w:space="0" w:color="auto"/>
      </w:divBdr>
    </w:div>
    <w:div w:id="269944359">
      <w:bodyDiv w:val="1"/>
      <w:marLeft w:val="0"/>
      <w:marRight w:val="0"/>
      <w:marTop w:val="0"/>
      <w:marBottom w:val="0"/>
      <w:divBdr>
        <w:top w:val="none" w:sz="0" w:space="0" w:color="auto"/>
        <w:left w:val="none" w:sz="0" w:space="0" w:color="auto"/>
        <w:bottom w:val="none" w:sz="0" w:space="0" w:color="auto"/>
        <w:right w:val="none" w:sz="0" w:space="0" w:color="auto"/>
      </w:divBdr>
    </w:div>
    <w:div w:id="271909993">
      <w:bodyDiv w:val="1"/>
      <w:marLeft w:val="0"/>
      <w:marRight w:val="0"/>
      <w:marTop w:val="0"/>
      <w:marBottom w:val="0"/>
      <w:divBdr>
        <w:top w:val="none" w:sz="0" w:space="0" w:color="auto"/>
        <w:left w:val="none" w:sz="0" w:space="0" w:color="auto"/>
        <w:bottom w:val="none" w:sz="0" w:space="0" w:color="auto"/>
        <w:right w:val="none" w:sz="0" w:space="0" w:color="auto"/>
      </w:divBdr>
    </w:div>
    <w:div w:id="331763981">
      <w:bodyDiv w:val="1"/>
      <w:marLeft w:val="0"/>
      <w:marRight w:val="0"/>
      <w:marTop w:val="0"/>
      <w:marBottom w:val="0"/>
      <w:divBdr>
        <w:top w:val="none" w:sz="0" w:space="0" w:color="auto"/>
        <w:left w:val="none" w:sz="0" w:space="0" w:color="auto"/>
        <w:bottom w:val="none" w:sz="0" w:space="0" w:color="auto"/>
        <w:right w:val="none" w:sz="0" w:space="0" w:color="auto"/>
      </w:divBdr>
    </w:div>
    <w:div w:id="347878799">
      <w:bodyDiv w:val="1"/>
      <w:marLeft w:val="0"/>
      <w:marRight w:val="0"/>
      <w:marTop w:val="0"/>
      <w:marBottom w:val="0"/>
      <w:divBdr>
        <w:top w:val="none" w:sz="0" w:space="0" w:color="auto"/>
        <w:left w:val="none" w:sz="0" w:space="0" w:color="auto"/>
        <w:bottom w:val="none" w:sz="0" w:space="0" w:color="auto"/>
        <w:right w:val="none" w:sz="0" w:space="0" w:color="auto"/>
      </w:divBdr>
    </w:div>
    <w:div w:id="358749637">
      <w:bodyDiv w:val="1"/>
      <w:marLeft w:val="0"/>
      <w:marRight w:val="0"/>
      <w:marTop w:val="0"/>
      <w:marBottom w:val="0"/>
      <w:divBdr>
        <w:top w:val="none" w:sz="0" w:space="0" w:color="auto"/>
        <w:left w:val="none" w:sz="0" w:space="0" w:color="auto"/>
        <w:bottom w:val="none" w:sz="0" w:space="0" w:color="auto"/>
        <w:right w:val="none" w:sz="0" w:space="0" w:color="auto"/>
      </w:divBdr>
      <w:divsChild>
        <w:div w:id="864369456">
          <w:marLeft w:val="0"/>
          <w:marRight w:val="0"/>
          <w:marTop w:val="0"/>
          <w:marBottom w:val="0"/>
          <w:divBdr>
            <w:top w:val="none" w:sz="0" w:space="0" w:color="auto"/>
            <w:left w:val="none" w:sz="0" w:space="0" w:color="auto"/>
            <w:bottom w:val="none" w:sz="0" w:space="0" w:color="auto"/>
            <w:right w:val="none" w:sz="0" w:space="0" w:color="auto"/>
          </w:divBdr>
        </w:div>
        <w:div w:id="901644452">
          <w:marLeft w:val="0"/>
          <w:marRight w:val="0"/>
          <w:marTop w:val="0"/>
          <w:marBottom w:val="0"/>
          <w:divBdr>
            <w:top w:val="none" w:sz="0" w:space="0" w:color="auto"/>
            <w:left w:val="none" w:sz="0" w:space="0" w:color="auto"/>
            <w:bottom w:val="none" w:sz="0" w:space="0" w:color="auto"/>
            <w:right w:val="none" w:sz="0" w:space="0" w:color="auto"/>
          </w:divBdr>
        </w:div>
      </w:divsChild>
    </w:div>
    <w:div w:id="376054591">
      <w:bodyDiv w:val="1"/>
      <w:marLeft w:val="0"/>
      <w:marRight w:val="0"/>
      <w:marTop w:val="0"/>
      <w:marBottom w:val="0"/>
      <w:divBdr>
        <w:top w:val="none" w:sz="0" w:space="0" w:color="auto"/>
        <w:left w:val="none" w:sz="0" w:space="0" w:color="auto"/>
        <w:bottom w:val="none" w:sz="0" w:space="0" w:color="auto"/>
        <w:right w:val="none" w:sz="0" w:space="0" w:color="auto"/>
      </w:divBdr>
      <w:divsChild>
        <w:div w:id="1363938850">
          <w:marLeft w:val="547"/>
          <w:marRight w:val="0"/>
          <w:marTop w:val="96"/>
          <w:marBottom w:val="0"/>
          <w:divBdr>
            <w:top w:val="none" w:sz="0" w:space="0" w:color="auto"/>
            <w:left w:val="none" w:sz="0" w:space="0" w:color="auto"/>
            <w:bottom w:val="none" w:sz="0" w:space="0" w:color="auto"/>
            <w:right w:val="none" w:sz="0" w:space="0" w:color="auto"/>
          </w:divBdr>
        </w:div>
        <w:div w:id="1907916262">
          <w:marLeft w:val="1166"/>
          <w:marRight w:val="0"/>
          <w:marTop w:val="77"/>
          <w:marBottom w:val="0"/>
          <w:divBdr>
            <w:top w:val="none" w:sz="0" w:space="0" w:color="auto"/>
            <w:left w:val="none" w:sz="0" w:space="0" w:color="auto"/>
            <w:bottom w:val="none" w:sz="0" w:space="0" w:color="auto"/>
            <w:right w:val="none" w:sz="0" w:space="0" w:color="auto"/>
          </w:divBdr>
        </w:div>
      </w:divsChild>
    </w:div>
    <w:div w:id="390813856">
      <w:bodyDiv w:val="1"/>
      <w:marLeft w:val="0"/>
      <w:marRight w:val="0"/>
      <w:marTop w:val="0"/>
      <w:marBottom w:val="0"/>
      <w:divBdr>
        <w:top w:val="none" w:sz="0" w:space="0" w:color="auto"/>
        <w:left w:val="none" w:sz="0" w:space="0" w:color="auto"/>
        <w:bottom w:val="none" w:sz="0" w:space="0" w:color="auto"/>
        <w:right w:val="none" w:sz="0" w:space="0" w:color="auto"/>
      </w:divBdr>
    </w:div>
    <w:div w:id="398747007">
      <w:bodyDiv w:val="1"/>
      <w:marLeft w:val="0"/>
      <w:marRight w:val="0"/>
      <w:marTop w:val="0"/>
      <w:marBottom w:val="0"/>
      <w:divBdr>
        <w:top w:val="none" w:sz="0" w:space="0" w:color="auto"/>
        <w:left w:val="none" w:sz="0" w:space="0" w:color="auto"/>
        <w:bottom w:val="none" w:sz="0" w:space="0" w:color="auto"/>
        <w:right w:val="none" w:sz="0" w:space="0" w:color="auto"/>
      </w:divBdr>
    </w:div>
    <w:div w:id="457188072">
      <w:bodyDiv w:val="1"/>
      <w:marLeft w:val="0"/>
      <w:marRight w:val="0"/>
      <w:marTop w:val="0"/>
      <w:marBottom w:val="0"/>
      <w:divBdr>
        <w:top w:val="none" w:sz="0" w:space="0" w:color="auto"/>
        <w:left w:val="none" w:sz="0" w:space="0" w:color="auto"/>
        <w:bottom w:val="none" w:sz="0" w:space="0" w:color="auto"/>
        <w:right w:val="none" w:sz="0" w:space="0" w:color="auto"/>
      </w:divBdr>
      <w:divsChild>
        <w:div w:id="117844956">
          <w:marLeft w:val="1166"/>
          <w:marRight w:val="0"/>
          <w:marTop w:val="96"/>
          <w:marBottom w:val="0"/>
          <w:divBdr>
            <w:top w:val="none" w:sz="0" w:space="0" w:color="auto"/>
            <w:left w:val="none" w:sz="0" w:space="0" w:color="auto"/>
            <w:bottom w:val="none" w:sz="0" w:space="0" w:color="auto"/>
            <w:right w:val="none" w:sz="0" w:space="0" w:color="auto"/>
          </w:divBdr>
        </w:div>
        <w:div w:id="615337260">
          <w:marLeft w:val="547"/>
          <w:marRight w:val="0"/>
          <w:marTop w:val="115"/>
          <w:marBottom w:val="0"/>
          <w:divBdr>
            <w:top w:val="none" w:sz="0" w:space="0" w:color="auto"/>
            <w:left w:val="none" w:sz="0" w:space="0" w:color="auto"/>
            <w:bottom w:val="none" w:sz="0" w:space="0" w:color="auto"/>
            <w:right w:val="none" w:sz="0" w:space="0" w:color="auto"/>
          </w:divBdr>
        </w:div>
        <w:div w:id="863056452">
          <w:marLeft w:val="547"/>
          <w:marRight w:val="0"/>
          <w:marTop w:val="115"/>
          <w:marBottom w:val="0"/>
          <w:divBdr>
            <w:top w:val="none" w:sz="0" w:space="0" w:color="auto"/>
            <w:left w:val="none" w:sz="0" w:space="0" w:color="auto"/>
            <w:bottom w:val="none" w:sz="0" w:space="0" w:color="auto"/>
            <w:right w:val="none" w:sz="0" w:space="0" w:color="auto"/>
          </w:divBdr>
        </w:div>
      </w:divsChild>
    </w:div>
    <w:div w:id="462505394">
      <w:bodyDiv w:val="1"/>
      <w:marLeft w:val="0"/>
      <w:marRight w:val="0"/>
      <w:marTop w:val="0"/>
      <w:marBottom w:val="0"/>
      <w:divBdr>
        <w:top w:val="none" w:sz="0" w:space="0" w:color="auto"/>
        <w:left w:val="none" w:sz="0" w:space="0" w:color="auto"/>
        <w:bottom w:val="none" w:sz="0" w:space="0" w:color="auto"/>
        <w:right w:val="none" w:sz="0" w:space="0" w:color="auto"/>
      </w:divBdr>
    </w:div>
    <w:div w:id="465511814">
      <w:bodyDiv w:val="1"/>
      <w:marLeft w:val="0"/>
      <w:marRight w:val="0"/>
      <w:marTop w:val="0"/>
      <w:marBottom w:val="0"/>
      <w:divBdr>
        <w:top w:val="none" w:sz="0" w:space="0" w:color="auto"/>
        <w:left w:val="none" w:sz="0" w:space="0" w:color="auto"/>
        <w:bottom w:val="none" w:sz="0" w:space="0" w:color="auto"/>
        <w:right w:val="none" w:sz="0" w:space="0" w:color="auto"/>
      </w:divBdr>
      <w:divsChild>
        <w:div w:id="45613262">
          <w:marLeft w:val="2520"/>
          <w:marRight w:val="0"/>
          <w:marTop w:val="67"/>
          <w:marBottom w:val="0"/>
          <w:divBdr>
            <w:top w:val="none" w:sz="0" w:space="0" w:color="auto"/>
            <w:left w:val="none" w:sz="0" w:space="0" w:color="auto"/>
            <w:bottom w:val="none" w:sz="0" w:space="0" w:color="auto"/>
            <w:right w:val="none" w:sz="0" w:space="0" w:color="auto"/>
          </w:divBdr>
        </w:div>
        <w:div w:id="671180045">
          <w:marLeft w:val="1166"/>
          <w:marRight w:val="0"/>
          <w:marTop w:val="77"/>
          <w:marBottom w:val="0"/>
          <w:divBdr>
            <w:top w:val="none" w:sz="0" w:space="0" w:color="auto"/>
            <w:left w:val="none" w:sz="0" w:space="0" w:color="auto"/>
            <w:bottom w:val="none" w:sz="0" w:space="0" w:color="auto"/>
            <w:right w:val="none" w:sz="0" w:space="0" w:color="auto"/>
          </w:divBdr>
        </w:div>
        <w:div w:id="765615045">
          <w:marLeft w:val="547"/>
          <w:marRight w:val="0"/>
          <w:marTop w:val="86"/>
          <w:marBottom w:val="0"/>
          <w:divBdr>
            <w:top w:val="none" w:sz="0" w:space="0" w:color="auto"/>
            <w:left w:val="none" w:sz="0" w:space="0" w:color="auto"/>
            <w:bottom w:val="none" w:sz="0" w:space="0" w:color="auto"/>
            <w:right w:val="none" w:sz="0" w:space="0" w:color="auto"/>
          </w:divBdr>
        </w:div>
        <w:div w:id="819618500">
          <w:marLeft w:val="1800"/>
          <w:marRight w:val="0"/>
          <w:marTop w:val="67"/>
          <w:marBottom w:val="0"/>
          <w:divBdr>
            <w:top w:val="none" w:sz="0" w:space="0" w:color="auto"/>
            <w:left w:val="none" w:sz="0" w:space="0" w:color="auto"/>
            <w:bottom w:val="none" w:sz="0" w:space="0" w:color="auto"/>
            <w:right w:val="none" w:sz="0" w:space="0" w:color="auto"/>
          </w:divBdr>
        </w:div>
        <w:div w:id="871723309">
          <w:marLeft w:val="1800"/>
          <w:marRight w:val="0"/>
          <w:marTop w:val="67"/>
          <w:marBottom w:val="0"/>
          <w:divBdr>
            <w:top w:val="none" w:sz="0" w:space="0" w:color="auto"/>
            <w:left w:val="none" w:sz="0" w:space="0" w:color="auto"/>
            <w:bottom w:val="none" w:sz="0" w:space="0" w:color="auto"/>
            <w:right w:val="none" w:sz="0" w:space="0" w:color="auto"/>
          </w:divBdr>
        </w:div>
        <w:div w:id="1061902969">
          <w:marLeft w:val="3240"/>
          <w:marRight w:val="0"/>
          <w:marTop w:val="58"/>
          <w:marBottom w:val="0"/>
          <w:divBdr>
            <w:top w:val="none" w:sz="0" w:space="0" w:color="auto"/>
            <w:left w:val="none" w:sz="0" w:space="0" w:color="auto"/>
            <w:bottom w:val="none" w:sz="0" w:space="0" w:color="auto"/>
            <w:right w:val="none" w:sz="0" w:space="0" w:color="auto"/>
          </w:divBdr>
        </w:div>
      </w:divsChild>
    </w:div>
    <w:div w:id="470681127">
      <w:bodyDiv w:val="1"/>
      <w:marLeft w:val="0"/>
      <w:marRight w:val="0"/>
      <w:marTop w:val="0"/>
      <w:marBottom w:val="0"/>
      <w:divBdr>
        <w:top w:val="none" w:sz="0" w:space="0" w:color="auto"/>
        <w:left w:val="none" w:sz="0" w:space="0" w:color="auto"/>
        <w:bottom w:val="none" w:sz="0" w:space="0" w:color="auto"/>
        <w:right w:val="none" w:sz="0" w:space="0" w:color="auto"/>
      </w:divBdr>
      <w:divsChild>
        <w:div w:id="449059474">
          <w:marLeft w:val="0"/>
          <w:marRight w:val="0"/>
          <w:marTop w:val="0"/>
          <w:marBottom w:val="0"/>
          <w:divBdr>
            <w:top w:val="none" w:sz="0" w:space="0" w:color="auto"/>
            <w:left w:val="none" w:sz="0" w:space="0" w:color="auto"/>
            <w:bottom w:val="none" w:sz="0" w:space="0" w:color="auto"/>
            <w:right w:val="none" w:sz="0" w:space="0" w:color="auto"/>
          </w:divBdr>
        </w:div>
        <w:div w:id="1785735642">
          <w:marLeft w:val="0"/>
          <w:marRight w:val="0"/>
          <w:marTop w:val="0"/>
          <w:marBottom w:val="0"/>
          <w:divBdr>
            <w:top w:val="none" w:sz="0" w:space="0" w:color="auto"/>
            <w:left w:val="none" w:sz="0" w:space="0" w:color="auto"/>
            <w:bottom w:val="none" w:sz="0" w:space="0" w:color="auto"/>
            <w:right w:val="none" w:sz="0" w:space="0" w:color="auto"/>
          </w:divBdr>
        </w:div>
      </w:divsChild>
    </w:div>
    <w:div w:id="479079115">
      <w:bodyDiv w:val="1"/>
      <w:marLeft w:val="0"/>
      <w:marRight w:val="0"/>
      <w:marTop w:val="0"/>
      <w:marBottom w:val="0"/>
      <w:divBdr>
        <w:top w:val="none" w:sz="0" w:space="0" w:color="auto"/>
        <w:left w:val="none" w:sz="0" w:space="0" w:color="auto"/>
        <w:bottom w:val="none" w:sz="0" w:space="0" w:color="auto"/>
        <w:right w:val="none" w:sz="0" w:space="0" w:color="auto"/>
      </w:divBdr>
      <w:divsChild>
        <w:div w:id="859515565">
          <w:marLeft w:val="547"/>
          <w:marRight w:val="0"/>
          <w:marTop w:val="0"/>
          <w:marBottom w:val="0"/>
          <w:divBdr>
            <w:top w:val="none" w:sz="0" w:space="0" w:color="auto"/>
            <w:left w:val="none" w:sz="0" w:space="0" w:color="auto"/>
            <w:bottom w:val="none" w:sz="0" w:space="0" w:color="auto"/>
            <w:right w:val="none" w:sz="0" w:space="0" w:color="auto"/>
          </w:divBdr>
        </w:div>
        <w:div w:id="1173256418">
          <w:marLeft w:val="547"/>
          <w:marRight w:val="0"/>
          <w:marTop w:val="0"/>
          <w:marBottom w:val="0"/>
          <w:divBdr>
            <w:top w:val="none" w:sz="0" w:space="0" w:color="auto"/>
            <w:left w:val="none" w:sz="0" w:space="0" w:color="auto"/>
            <w:bottom w:val="none" w:sz="0" w:space="0" w:color="auto"/>
            <w:right w:val="none" w:sz="0" w:space="0" w:color="auto"/>
          </w:divBdr>
        </w:div>
        <w:div w:id="804857117">
          <w:marLeft w:val="547"/>
          <w:marRight w:val="0"/>
          <w:marTop w:val="0"/>
          <w:marBottom w:val="0"/>
          <w:divBdr>
            <w:top w:val="none" w:sz="0" w:space="0" w:color="auto"/>
            <w:left w:val="none" w:sz="0" w:space="0" w:color="auto"/>
            <w:bottom w:val="none" w:sz="0" w:space="0" w:color="auto"/>
            <w:right w:val="none" w:sz="0" w:space="0" w:color="auto"/>
          </w:divBdr>
        </w:div>
        <w:div w:id="7953263">
          <w:marLeft w:val="547"/>
          <w:marRight w:val="0"/>
          <w:marTop w:val="0"/>
          <w:marBottom w:val="0"/>
          <w:divBdr>
            <w:top w:val="none" w:sz="0" w:space="0" w:color="auto"/>
            <w:left w:val="none" w:sz="0" w:space="0" w:color="auto"/>
            <w:bottom w:val="none" w:sz="0" w:space="0" w:color="auto"/>
            <w:right w:val="none" w:sz="0" w:space="0" w:color="auto"/>
          </w:divBdr>
        </w:div>
        <w:div w:id="1170679272">
          <w:marLeft w:val="547"/>
          <w:marRight w:val="0"/>
          <w:marTop w:val="0"/>
          <w:marBottom w:val="0"/>
          <w:divBdr>
            <w:top w:val="none" w:sz="0" w:space="0" w:color="auto"/>
            <w:left w:val="none" w:sz="0" w:space="0" w:color="auto"/>
            <w:bottom w:val="none" w:sz="0" w:space="0" w:color="auto"/>
            <w:right w:val="none" w:sz="0" w:space="0" w:color="auto"/>
          </w:divBdr>
        </w:div>
        <w:div w:id="1030841423">
          <w:marLeft w:val="547"/>
          <w:marRight w:val="0"/>
          <w:marTop w:val="0"/>
          <w:marBottom w:val="0"/>
          <w:divBdr>
            <w:top w:val="none" w:sz="0" w:space="0" w:color="auto"/>
            <w:left w:val="none" w:sz="0" w:space="0" w:color="auto"/>
            <w:bottom w:val="none" w:sz="0" w:space="0" w:color="auto"/>
            <w:right w:val="none" w:sz="0" w:space="0" w:color="auto"/>
          </w:divBdr>
        </w:div>
        <w:div w:id="369377923">
          <w:marLeft w:val="1166"/>
          <w:marRight w:val="0"/>
          <w:marTop w:val="0"/>
          <w:marBottom w:val="0"/>
          <w:divBdr>
            <w:top w:val="none" w:sz="0" w:space="0" w:color="auto"/>
            <w:left w:val="none" w:sz="0" w:space="0" w:color="auto"/>
            <w:bottom w:val="none" w:sz="0" w:space="0" w:color="auto"/>
            <w:right w:val="none" w:sz="0" w:space="0" w:color="auto"/>
          </w:divBdr>
        </w:div>
        <w:div w:id="1380858714">
          <w:marLeft w:val="547"/>
          <w:marRight w:val="0"/>
          <w:marTop w:val="0"/>
          <w:marBottom w:val="0"/>
          <w:divBdr>
            <w:top w:val="none" w:sz="0" w:space="0" w:color="auto"/>
            <w:left w:val="none" w:sz="0" w:space="0" w:color="auto"/>
            <w:bottom w:val="none" w:sz="0" w:space="0" w:color="auto"/>
            <w:right w:val="none" w:sz="0" w:space="0" w:color="auto"/>
          </w:divBdr>
        </w:div>
        <w:div w:id="1009604340">
          <w:marLeft w:val="1166"/>
          <w:marRight w:val="0"/>
          <w:marTop w:val="0"/>
          <w:marBottom w:val="0"/>
          <w:divBdr>
            <w:top w:val="none" w:sz="0" w:space="0" w:color="auto"/>
            <w:left w:val="none" w:sz="0" w:space="0" w:color="auto"/>
            <w:bottom w:val="none" w:sz="0" w:space="0" w:color="auto"/>
            <w:right w:val="none" w:sz="0" w:space="0" w:color="auto"/>
          </w:divBdr>
        </w:div>
        <w:div w:id="1414282396">
          <w:marLeft w:val="1166"/>
          <w:marRight w:val="0"/>
          <w:marTop w:val="0"/>
          <w:marBottom w:val="0"/>
          <w:divBdr>
            <w:top w:val="none" w:sz="0" w:space="0" w:color="auto"/>
            <w:left w:val="none" w:sz="0" w:space="0" w:color="auto"/>
            <w:bottom w:val="none" w:sz="0" w:space="0" w:color="auto"/>
            <w:right w:val="none" w:sz="0" w:space="0" w:color="auto"/>
          </w:divBdr>
        </w:div>
        <w:div w:id="14040072">
          <w:marLeft w:val="547"/>
          <w:marRight w:val="0"/>
          <w:marTop w:val="0"/>
          <w:marBottom w:val="0"/>
          <w:divBdr>
            <w:top w:val="none" w:sz="0" w:space="0" w:color="auto"/>
            <w:left w:val="none" w:sz="0" w:space="0" w:color="auto"/>
            <w:bottom w:val="none" w:sz="0" w:space="0" w:color="auto"/>
            <w:right w:val="none" w:sz="0" w:space="0" w:color="auto"/>
          </w:divBdr>
        </w:div>
        <w:div w:id="1207259086">
          <w:marLeft w:val="1166"/>
          <w:marRight w:val="0"/>
          <w:marTop w:val="0"/>
          <w:marBottom w:val="0"/>
          <w:divBdr>
            <w:top w:val="none" w:sz="0" w:space="0" w:color="auto"/>
            <w:left w:val="none" w:sz="0" w:space="0" w:color="auto"/>
            <w:bottom w:val="none" w:sz="0" w:space="0" w:color="auto"/>
            <w:right w:val="none" w:sz="0" w:space="0" w:color="auto"/>
          </w:divBdr>
        </w:div>
        <w:div w:id="1986887061">
          <w:marLeft w:val="1800"/>
          <w:marRight w:val="0"/>
          <w:marTop w:val="0"/>
          <w:marBottom w:val="0"/>
          <w:divBdr>
            <w:top w:val="none" w:sz="0" w:space="0" w:color="auto"/>
            <w:left w:val="none" w:sz="0" w:space="0" w:color="auto"/>
            <w:bottom w:val="none" w:sz="0" w:space="0" w:color="auto"/>
            <w:right w:val="none" w:sz="0" w:space="0" w:color="auto"/>
          </w:divBdr>
        </w:div>
        <w:div w:id="1499466083">
          <w:marLeft w:val="1166"/>
          <w:marRight w:val="0"/>
          <w:marTop w:val="0"/>
          <w:marBottom w:val="0"/>
          <w:divBdr>
            <w:top w:val="none" w:sz="0" w:space="0" w:color="auto"/>
            <w:left w:val="none" w:sz="0" w:space="0" w:color="auto"/>
            <w:bottom w:val="none" w:sz="0" w:space="0" w:color="auto"/>
            <w:right w:val="none" w:sz="0" w:space="0" w:color="auto"/>
          </w:divBdr>
        </w:div>
        <w:div w:id="2062509007">
          <w:marLeft w:val="1800"/>
          <w:marRight w:val="0"/>
          <w:marTop w:val="0"/>
          <w:marBottom w:val="0"/>
          <w:divBdr>
            <w:top w:val="none" w:sz="0" w:space="0" w:color="auto"/>
            <w:left w:val="none" w:sz="0" w:space="0" w:color="auto"/>
            <w:bottom w:val="none" w:sz="0" w:space="0" w:color="auto"/>
            <w:right w:val="none" w:sz="0" w:space="0" w:color="auto"/>
          </w:divBdr>
        </w:div>
      </w:divsChild>
    </w:div>
    <w:div w:id="495649775">
      <w:bodyDiv w:val="1"/>
      <w:marLeft w:val="0"/>
      <w:marRight w:val="0"/>
      <w:marTop w:val="0"/>
      <w:marBottom w:val="0"/>
      <w:divBdr>
        <w:top w:val="none" w:sz="0" w:space="0" w:color="auto"/>
        <w:left w:val="none" w:sz="0" w:space="0" w:color="auto"/>
        <w:bottom w:val="none" w:sz="0" w:space="0" w:color="auto"/>
        <w:right w:val="none" w:sz="0" w:space="0" w:color="auto"/>
      </w:divBdr>
    </w:div>
    <w:div w:id="496531209">
      <w:bodyDiv w:val="1"/>
      <w:marLeft w:val="0"/>
      <w:marRight w:val="0"/>
      <w:marTop w:val="0"/>
      <w:marBottom w:val="0"/>
      <w:divBdr>
        <w:top w:val="none" w:sz="0" w:space="0" w:color="auto"/>
        <w:left w:val="none" w:sz="0" w:space="0" w:color="auto"/>
        <w:bottom w:val="none" w:sz="0" w:space="0" w:color="auto"/>
        <w:right w:val="none" w:sz="0" w:space="0" w:color="auto"/>
      </w:divBdr>
    </w:div>
    <w:div w:id="511264440">
      <w:bodyDiv w:val="1"/>
      <w:marLeft w:val="0"/>
      <w:marRight w:val="0"/>
      <w:marTop w:val="0"/>
      <w:marBottom w:val="0"/>
      <w:divBdr>
        <w:top w:val="none" w:sz="0" w:space="0" w:color="auto"/>
        <w:left w:val="none" w:sz="0" w:space="0" w:color="auto"/>
        <w:bottom w:val="none" w:sz="0" w:space="0" w:color="auto"/>
        <w:right w:val="none" w:sz="0" w:space="0" w:color="auto"/>
      </w:divBdr>
    </w:div>
    <w:div w:id="541868781">
      <w:bodyDiv w:val="1"/>
      <w:marLeft w:val="0"/>
      <w:marRight w:val="0"/>
      <w:marTop w:val="0"/>
      <w:marBottom w:val="0"/>
      <w:divBdr>
        <w:top w:val="none" w:sz="0" w:space="0" w:color="auto"/>
        <w:left w:val="none" w:sz="0" w:space="0" w:color="auto"/>
        <w:bottom w:val="none" w:sz="0" w:space="0" w:color="auto"/>
        <w:right w:val="none" w:sz="0" w:space="0" w:color="auto"/>
      </w:divBdr>
    </w:div>
    <w:div w:id="542134438">
      <w:bodyDiv w:val="1"/>
      <w:marLeft w:val="0"/>
      <w:marRight w:val="0"/>
      <w:marTop w:val="0"/>
      <w:marBottom w:val="0"/>
      <w:divBdr>
        <w:top w:val="none" w:sz="0" w:space="0" w:color="auto"/>
        <w:left w:val="none" w:sz="0" w:space="0" w:color="auto"/>
        <w:bottom w:val="none" w:sz="0" w:space="0" w:color="auto"/>
        <w:right w:val="none" w:sz="0" w:space="0" w:color="auto"/>
      </w:divBdr>
      <w:divsChild>
        <w:div w:id="569655275">
          <w:marLeft w:val="547"/>
          <w:marRight w:val="0"/>
          <w:marTop w:val="77"/>
          <w:marBottom w:val="0"/>
          <w:divBdr>
            <w:top w:val="none" w:sz="0" w:space="0" w:color="auto"/>
            <w:left w:val="none" w:sz="0" w:space="0" w:color="auto"/>
            <w:bottom w:val="none" w:sz="0" w:space="0" w:color="auto"/>
            <w:right w:val="none" w:sz="0" w:space="0" w:color="auto"/>
          </w:divBdr>
        </w:div>
        <w:div w:id="927345895">
          <w:marLeft w:val="1166"/>
          <w:marRight w:val="0"/>
          <w:marTop w:val="67"/>
          <w:marBottom w:val="0"/>
          <w:divBdr>
            <w:top w:val="none" w:sz="0" w:space="0" w:color="auto"/>
            <w:left w:val="none" w:sz="0" w:space="0" w:color="auto"/>
            <w:bottom w:val="none" w:sz="0" w:space="0" w:color="auto"/>
            <w:right w:val="none" w:sz="0" w:space="0" w:color="auto"/>
          </w:divBdr>
        </w:div>
      </w:divsChild>
    </w:div>
    <w:div w:id="551379856">
      <w:bodyDiv w:val="1"/>
      <w:marLeft w:val="0"/>
      <w:marRight w:val="0"/>
      <w:marTop w:val="0"/>
      <w:marBottom w:val="0"/>
      <w:divBdr>
        <w:top w:val="none" w:sz="0" w:space="0" w:color="auto"/>
        <w:left w:val="none" w:sz="0" w:space="0" w:color="auto"/>
        <w:bottom w:val="none" w:sz="0" w:space="0" w:color="auto"/>
        <w:right w:val="none" w:sz="0" w:space="0" w:color="auto"/>
      </w:divBdr>
    </w:div>
    <w:div w:id="568348124">
      <w:bodyDiv w:val="1"/>
      <w:marLeft w:val="0"/>
      <w:marRight w:val="0"/>
      <w:marTop w:val="0"/>
      <w:marBottom w:val="0"/>
      <w:divBdr>
        <w:top w:val="none" w:sz="0" w:space="0" w:color="auto"/>
        <w:left w:val="none" w:sz="0" w:space="0" w:color="auto"/>
        <w:bottom w:val="none" w:sz="0" w:space="0" w:color="auto"/>
        <w:right w:val="none" w:sz="0" w:space="0" w:color="auto"/>
      </w:divBdr>
      <w:divsChild>
        <w:div w:id="1269000279">
          <w:marLeft w:val="547"/>
          <w:marRight w:val="0"/>
          <w:marTop w:val="154"/>
          <w:marBottom w:val="0"/>
          <w:divBdr>
            <w:top w:val="none" w:sz="0" w:space="0" w:color="auto"/>
            <w:left w:val="none" w:sz="0" w:space="0" w:color="auto"/>
            <w:bottom w:val="none" w:sz="0" w:space="0" w:color="auto"/>
            <w:right w:val="none" w:sz="0" w:space="0" w:color="auto"/>
          </w:divBdr>
        </w:div>
        <w:div w:id="1407221296">
          <w:marLeft w:val="1166"/>
          <w:marRight w:val="0"/>
          <w:marTop w:val="134"/>
          <w:marBottom w:val="0"/>
          <w:divBdr>
            <w:top w:val="none" w:sz="0" w:space="0" w:color="auto"/>
            <w:left w:val="none" w:sz="0" w:space="0" w:color="auto"/>
            <w:bottom w:val="none" w:sz="0" w:space="0" w:color="auto"/>
            <w:right w:val="none" w:sz="0" w:space="0" w:color="auto"/>
          </w:divBdr>
        </w:div>
      </w:divsChild>
    </w:div>
    <w:div w:id="589002479">
      <w:bodyDiv w:val="1"/>
      <w:marLeft w:val="0"/>
      <w:marRight w:val="0"/>
      <w:marTop w:val="0"/>
      <w:marBottom w:val="0"/>
      <w:divBdr>
        <w:top w:val="none" w:sz="0" w:space="0" w:color="auto"/>
        <w:left w:val="none" w:sz="0" w:space="0" w:color="auto"/>
        <w:bottom w:val="none" w:sz="0" w:space="0" w:color="auto"/>
        <w:right w:val="none" w:sz="0" w:space="0" w:color="auto"/>
      </w:divBdr>
    </w:div>
    <w:div w:id="589580670">
      <w:bodyDiv w:val="1"/>
      <w:marLeft w:val="0"/>
      <w:marRight w:val="0"/>
      <w:marTop w:val="0"/>
      <w:marBottom w:val="0"/>
      <w:divBdr>
        <w:top w:val="none" w:sz="0" w:space="0" w:color="auto"/>
        <w:left w:val="none" w:sz="0" w:space="0" w:color="auto"/>
        <w:bottom w:val="none" w:sz="0" w:space="0" w:color="auto"/>
        <w:right w:val="none" w:sz="0" w:space="0" w:color="auto"/>
      </w:divBdr>
      <w:divsChild>
        <w:div w:id="2065792373">
          <w:marLeft w:val="547"/>
          <w:marRight w:val="0"/>
          <w:marTop w:val="0"/>
          <w:marBottom w:val="120"/>
          <w:divBdr>
            <w:top w:val="none" w:sz="0" w:space="0" w:color="auto"/>
            <w:left w:val="none" w:sz="0" w:space="0" w:color="auto"/>
            <w:bottom w:val="none" w:sz="0" w:space="0" w:color="auto"/>
            <w:right w:val="none" w:sz="0" w:space="0" w:color="auto"/>
          </w:divBdr>
        </w:div>
      </w:divsChild>
    </w:div>
    <w:div w:id="596864038">
      <w:bodyDiv w:val="1"/>
      <w:marLeft w:val="0"/>
      <w:marRight w:val="0"/>
      <w:marTop w:val="0"/>
      <w:marBottom w:val="0"/>
      <w:divBdr>
        <w:top w:val="none" w:sz="0" w:space="0" w:color="auto"/>
        <w:left w:val="none" w:sz="0" w:space="0" w:color="auto"/>
        <w:bottom w:val="none" w:sz="0" w:space="0" w:color="auto"/>
        <w:right w:val="none" w:sz="0" w:space="0" w:color="auto"/>
      </w:divBdr>
    </w:div>
    <w:div w:id="606305397">
      <w:bodyDiv w:val="1"/>
      <w:marLeft w:val="0"/>
      <w:marRight w:val="0"/>
      <w:marTop w:val="0"/>
      <w:marBottom w:val="0"/>
      <w:divBdr>
        <w:top w:val="none" w:sz="0" w:space="0" w:color="auto"/>
        <w:left w:val="none" w:sz="0" w:space="0" w:color="auto"/>
        <w:bottom w:val="none" w:sz="0" w:space="0" w:color="auto"/>
        <w:right w:val="none" w:sz="0" w:space="0" w:color="auto"/>
      </w:divBdr>
    </w:div>
    <w:div w:id="617218480">
      <w:bodyDiv w:val="1"/>
      <w:marLeft w:val="0"/>
      <w:marRight w:val="0"/>
      <w:marTop w:val="0"/>
      <w:marBottom w:val="0"/>
      <w:divBdr>
        <w:top w:val="none" w:sz="0" w:space="0" w:color="auto"/>
        <w:left w:val="none" w:sz="0" w:space="0" w:color="auto"/>
        <w:bottom w:val="none" w:sz="0" w:space="0" w:color="auto"/>
        <w:right w:val="none" w:sz="0" w:space="0" w:color="auto"/>
      </w:divBdr>
    </w:div>
    <w:div w:id="617640614">
      <w:bodyDiv w:val="1"/>
      <w:marLeft w:val="0"/>
      <w:marRight w:val="0"/>
      <w:marTop w:val="0"/>
      <w:marBottom w:val="0"/>
      <w:divBdr>
        <w:top w:val="none" w:sz="0" w:space="0" w:color="auto"/>
        <w:left w:val="none" w:sz="0" w:space="0" w:color="auto"/>
        <w:bottom w:val="none" w:sz="0" w:space="0" w:color="auto"/>
        <w:right w:val="none" w:sz="0" w:space="0" w:color="auto"/>
      </w:divBdr>
    </w:div>
    <w:div w:id="620913774">
      <w:bodyDiv w:val="1"/>
      <w:marLeft w:val="0"/>
      <w:marRight w:val="0"/>
      <w:marTop w:val="0"/>
      <w:marBottom w:val="0"/>
      <w:divBdr>
        <w:top w:val="none" w:sz="0" w:space="0" w:color="auto"/>
        <w:left w:val="none" w:sz="0" w:space="0" w:color="auto"/>
        <w:bottom w:val="none" w:sz="0" w:space="0" w:color="auto"/>
        <w:right w:val="none" w:sz="0" w:space="0" w:color="auto"/>
      </w:divBdr>
    </w:div>
    <w:div w:id="662659064">
      <w:bodyDiv w:val="1"/>
      <w:marLeft w:val="0"/>
      <w:marRight w:val="0"/>
      <w:marTop w:val="0"/>
      <w:marBottom w:val="0"/>
      <w:divBdr>
        <w:top w:val="none" w:sz="0" w:space="0" w:color="auto"/>
        <w:left w:val="none" w:sz="0" w:space="0" w:color="auto"/>
        <w:bottom w:val="none" w:sz="0" w:space="0" w:color="auto"/>
        <w:right w:val="none" w:sz="0" w:space="0" w:color="auto"/>
      </w:divBdr>
    </w:div>
    <w:div w:id="664666776">
      <w:bodyDiv w:val="1"/>
      <w:marLeft w:val="0"/>
      <w:marRight w:val="0"/>
      <w:marTop w:val="0"/>
      <w:marBottom w:val="0"/>
      <w:divBdr>
        <w:top w:val="none" w:sz="0" w:space="0" w:color="auto"/>
        <w:left w:val="none" w:sz="0" w:space="0" w:color="auto"/>
        <w:bottom w:val="none" w:sz="0" w:space="0" w:color="auto"/>
        <w:right w:val="none" w:sz="0" w:space="0" w:color="auto"/>
      </w:divBdr>
    </w:div>
    <w:div w:id="668408025">
      <w:bodyDiv w:val="1"/>
      <w:marLeft w:val="0"/>
      <w:marRight w:val="0"/>
      <w:marTop w:val="0"/>
      <w:marBottom w:val="0"/>
      <w:divBdr>
        <w:top w:val="none" w:sz="0" w:space="0" w:color="auto"/>
        <w:left w:val="none" w:sz="0" w:space="0" w:color="auto"/>
        <w:bottom w:val="none" w:sz="0" w:space="0" w:color="auto"/>
        <w:right w:val="none" w:sz="0" w:space="0" w:color="auto"/>
      </w:divBdr>
      <w:divsChild>
        <w:div w:id="381170410">
          <w:marLeft w:val="1166"/>
          <w:marRight w:val="0"/>
          <w:marTop w:val="96"/>
          <w:marBottom w:val="0"/>
          <w:divBdr>
            <w:top w:val="none" w:sz="0" w:space="0" w:color="auto"/>
            <w:left w:val="none" w:sz="0" w:space="0" w:color="auto"/>
            <w:bottom w:val="none" w:sz="0" w:space="0" w:color="auto"/>
            <w:right w:val="none" w:sz="0" w:space="0" w:color="auto"/>
          </w:divBdr>
        </w:div>
        <w:div w:id="635989441">
          <w:marLeft w:val="1800"/>
          <w:marRight w:val="0"/>
          <w:marTop w:val="77"/>
          <w:marBottom w:val="0"/>
          <w:divBdr>
            <w:top w:val="none" w:sz="0" w:space="0" w:color="auto"/>
            <w:left w:val="none" w:sz="0" w:space="0" w:color="auto"/>
            <w:bottom w:val="none" w:sz="0" w:space="0" w:color="auto"/>
            <w:right w:val="none" w:sz="0" w:space="0" w:color="auto"/>
          </w:divBdr>
        </w:div>
        <w:div w:id="704789197">
          <w:marLeft w:val="1800"/>
          <w:marRight w:val="0"/>
          <w:marTop w:val="77"/>
          <w:marBottom w:val="0"/>
          <w:divBdr>
            <w:top w:val="none" w:sz="0" w:space="0" w:color="auto"/>
            <w:left w:val="none" w:sz="0" w:space="0" w:color="auto"/>
            <w:bottom w:val="none" w:sz="0" w:space="0" w:color="auto"/>
            <w:right w:val="none" w:sz="0" w:space="0" w:color="auto"/>
          </w:divBdr>
        </w:div>
        <w:div w:id="945889506">
          <w:marLeft w:val="547"/>
          <w:marRight w:val="0"/>
          <w:marTop w:val="115"/>
          <w:marBottom w:val="0"/>
          <w:divBdr>
            <w:top w:val="none" w:sz="0" w:space="0" w:color="auto"/>
            <w:left w:val="none" w:sz="0" w:space="0" w:color="auto"/>
            <w:bottom w:val="none" w:sz="0" w:space="0" w:color="auto"/>
            <w:right w:val="none" w:sz="0" w:space="0" w:color="auto"/>
          </w:divBdr>
        </w:div>
        <w:div w:id="1551107700">
          <w:marLeft w:val="1166"/>
          <w:marRight w:val="0"/>
          <w:marTop w:val="96"/>
          <w:marBottom w:val="0"/>
          <w:divBdr>
            <w:top w:val="none" w:sz="0" w:space="0" w:color="auto"/>
            <w:left w:val="none" w:sz="0" w:space="0" w:color="auto"/>
            <w:bottom w:val="none" w:sz="0" w:space="0" w:color="auto"/>
            <w:right w:val="none" w:sz="0" w:space="0" w:color="auto"/>
          </w:divBdr>
        </w:div>
        <w:div w:id="2131319874">
          <w:marLeft w:val="1166"/>
          <w:marRight w:val="0"/>
          <w:marTop w:val="96"/>
          <w:marBottom w:val="0"/>
          <w:divBdr>
            <w:top w:val="none" w:sz="0" w:space="0" w:color="auto"/>
            <w:left w:val="none" w:sz="0" w:space="0" w:color="auto"/>
            <w:bottom w:val="none" w:sz="0" w:space="0" w:color="auto"/>
            <w:right w:val="none" w:sz="0" w:space="0" w:color="auto"/>
          </w:divBdr>
        </w:div>
      </w:divsChild>
    </w:div>
    <w:div w:id="680355157">
      <w:bodyDiv w:val="1"/>
      <w:marLeft w:val="0"/>
      <w:marRight w:val="0"/>
      <w:marTop w:val="0"/>
      <w:marBottom w:val="0"/>
      <w:divBdr>
        <w:top w:val="none" w:sz="0" w:space="0" w:color="auto"/>
        <w:left w:val="none" w:sz="0" w:space="0" w:color="auto"/>
        <w:bottom w:val="none" w:sz="0" w:space="0" w:color="auto"/>
        <w:right w:val="none" w:sz="0" w:space="0" w:color="auto"/>
      </w:divBdr>
      <w:divsChild>
        <w:div w:id="33579337">
          <w:marLeft w:val="360"/>
          <w:marRight w:val="0"/>
          <w:marTop w:val="40"/>
          <w:marBottom w:val="0"/>
          <w:divBdr>
            <w:top w:val="none" w:sz="0" w:space="0" w:color="auto"/>
            <w:left w:val="none" w:sz="0" w:space="0" w:color="auto"/>
            <w:bottom w:val="none" w:sz="0" w:space="0" w:color="auto"/>
            <w:right w:val="none" w:sz="0" w:space="0" w:color="auto"/>
          </w:divBdr>
        </w:div>
        <w:div w:id="254020643">
          <w:marLeft w:val="360"/>
          <w:marRight w:val="0"/>
          <w:marTop w:val="40"/>
          <w:marBottom w:val="0"/>
          <w:divBdr>
            <w:top w:val="none" w:sz="0" w:space="0" w:color="auto"/>
            <w:left w:val="none" w:sz="0" w:space="0" w:color="auto"/>
            <w:bottom w:val="none" w:sz="0" w:space="0" w:color="auto"/>
            <w:right w:val="none" w:sz="0" w:space="0" w:color="auto"/>
          </w:divBdr>
        </w:div>
        <w:div w:id="319237606">
          <w:marLeft w:val="1080"/>
          <w:marRight w:val="0"/>
          <w:marTop w:val="40"/>
          <w:marBottom w:val="0"/>
          <w:divBdr>
            <w:top w:val="none" w:sz="0" w:space="0" w:color="auto"/>
            <w:left w:val="none" w:sz="0" w:space="0" w:color="auto"/>
            <w:bottom w:val="none" w:sz="0" w:space="0" w:color="auto"/>
            <w:right w:val="none" w:sz="0" w:space="0" w:color="auto"/>
          </w:divBdr>
        </w:div>
        <w:div w:id="556746375">
          <w:marLeft w:val="1080"/>
          <w:marRight w:val="0"/>
          <w:marTop w:val="40"/>
          <w:marBottom w:val="0"/>
          <w:divBdr>
            <w:top w:val="none" w:sz="0" w:space="0" w:color="auto"/>
            <w:left w:val="none" w:sz="0" w:space="0" w:color="auto"/>
            <w:bottom w:val="none" w:sz="0" w:space="0" w:color="auto"/>
            <w:right w:val="none" w:sz="0" w:space="0" w:color="auto"/>
          </w:divBdr>
        </w:div>
        <w:div w:id="1292244557">
          <w:marLeft w:val="1080"/>
          <w:marRight w:val="0"/>
          <w:marTop w:val="40"/>
          <w:marBottom w:val="0"/>
          <w:divBdr>
            <w:top w:val="none" w:sz="0" w:space="0" w:color="auto"/>
            <w:left w:val="none" w:sz="0" w:space="0" w:color="auto"/>
            <w:bottom w:val="none" w:sz="0" w:space="0" w:color="auto"/>
            <w:right w:val="none" w:sz="0" w:space="0" w:color="auto"/>
          </w:divBdr>
        </w:div>
        <w:div w:id="1311517224">
          <w:marLeft w:val="360"/>
          <w:marRight w:val="0"/>
          <w:marTop w:val="40"/>
          <w:marBottom w:val="0"/>
          <w:divBdr>
            <w:top w:val="none" w:sz="0" w:space="0" w:color="auto"/>
            <w:left w:val="none" w:sz="0" w:space="0" w:color="auto"/>
            <w:bottom w:val="none" w:sz="0" w:space="0" w:color="auto"/>
            <w:right w:val="none" w:sz="0" w:space="0" w:color="auto"/>
          </w:divBdr>
        </w:div>
        <w:div w:id="1321887389">
          <w:marLeft w:val="360"/>
          <w:marRight w:val="0"/>
          <w:marTop w:val="40"/>
          <w:marBottom w:val="0"/>
          <w:divBdr>
            <w:top w:val="none" w:sz="0" w:space="0" w:color="auto"/>
            <w:left w:val="none" w:sz="0" w:space="0" w:color="auto"/>
            <w:bottom w:val="none" w:sz="0" w:space="0" w:color="auto"/>
            <w:right w:val="none" w:sz="0" w:space="0" w:color="auto"/>
          </w:divBdr>
        </w:div>
        <w:div w:id="1494371899">
          <w:marLeft w:val="360"/>
          <w:marRight w:val="0"/>
          <w:marTop w:val="40"/>
          <w:marBottom w:val="0"/>
          <w:divBdr>
            <w:top w:val="none" w:sz="0" w:space="0" w:color="auto"/>
            <w:left w:val="none" w:sz="0" w:space="0" w:color="auto"/>
            <w:bottom w:val="none" w:sz="0" w:space="0" w:color="auto"/>
            <w:right w:val="none" w:sz="0" w:space="0" w:color="auto"/>
          </w:divBdr>
        </w:div>
        <w:div w:id="1779523898">
          <w:marLeft w:val="1080"/>
          <w:marRight w:val="0"/>
          <w:marTop w:val="40"/>
          <w:marBottom w:val="0"/>
          <w:divBdr>
            <w:top w:val="none" w:sz="0" w:space="0" w:color="auto"/>
            <w:left w:val="none" w:sz="0" w:space="0" w:color="auto"/>
            <w:bottom w:val="none" w:sz="0" w:space="0" w:color="auto"/>
            <w:right w:val="none" w:sz="0" w:space="0" w:color="auto"/>
          </w:divBdr>
        </w:div>
      </w:divsChild>
    </w:div>
    <w:div w:id="685518307">
      <w:bodyDiv w:val="1"/>
      <w:marLeft w:val="0"/>
      <w:marRight w:val="0"/>
      <w:marTop w:val="0"/>
      <w:marBottom w:val="0"/>
      <w:divBdr>
        <w:top w:val="none" w:sz="0" w:space="0" w:color="auto"/>
        <w:left w:val="none" w:sz="0" w:space="0" w:color="auto"/>
        <w:bottom w:val="none" w:sz="0" w:space="0" w:color="auto"/>
        <w:right w:val="none" w:sz="0" w:space="0" w:color="auto"/>
      </w:divBdr>
    </w:div>
    <w:div w:id="700087449">
      <w:bodyDiv w:val="1"/>
      <w:marLeft w:val="0"/>
      <w:marRight w:val="0"/>
      <w:marTop w:val="0"/>
      <w:marBottom w:val="0"/>
      <w:divBdr>
        <w:top w:val="none" w:sz="0" w:space="0" w:color="auto"/>
        <w:left w:val="none" w:sz="0" w:space="0" w:color="auto"/>
        <w:bottom w:val="none" w:sz="0" w:space="0" w:color="auto"/>
        <w:right w:val="none" w:sz="0" w:space="0" w:color="auto"/>
      </w:divBdr>
    </w:div>
    <w:div w:id="706685442">
      <w:bodyDiv w:val="1"/>
      <w:marLeft w:val="0"/>
      <w:marRight w:val="0"/>
      <w:marTop w:val="0"/>
      <w:marBottom w:val="0"/>
      <w:divBdr>
        <w:top w:val="none" w:sz="0" w:space="0" w:color="auto"/>
        <w:left w:val="none" w:sz="0" w:space="0" w:color="auto"/>
        <w:bottom w:val="none" w:sz="0" w:space="0" w:color="auto"/>
        <w:right w:val="none" w:sz="0" w:space="0" w:color="auto"/>
      </w:divBdr>
      <w:divsChild>
        <w:div w:id="49500959">
          <w:marLeft w:val="2520"/>
          <w:marRight w:val="0"/>
          <w:marTop w:val="67"/>
          <w:marBottom w:val="0"/>
          <w:divBdr>
            <w:top w:val="none" w:sz="0" w:space="0" w:color="auto"/>
            <w:left w:val="none" w:sz="0" w:space="0" w:color="auto"/>
            <w:bottom w:val="none" w:sz="0" w:space="0" w:color="auto"/>
            <w:right w:val="none" w:sz="0" w:space="0" w:color="auto"/>
          </w:divBdr>
        </w:div>
        <w:div w:id="228616479">
          <w:marLeft w:val="1166"/>
          <w:marRight w:val="0"/>
          <w:marTop w:val="77"/>
          <w:marBottom w:val="0"/>
          <w:divBdr>
            <w:top w:val="none" w:sz="0" w:space="0" w:color="auto"/>
            <w:left w:val="none" w:sz="0" w:space="0" w:color="auto"/>
            <w:bottom w:val="none" w:sz="0" w:space="0" w:color="auto"/>
            <w:right w:val="none" w:sz="0" w:space="0" w:color="auto"/>
          </w:divBdr>
        </w:div>
        <w:div w:id="393620734">
          <w:marLeft w:val="3240"/>
          <w:marRight w:val="0"/>
          <w:marTop w:val="67"/>
          <w:marBottom w:val="0"/>
          <w:divBdr>
            <w:top w:val="none" w:sz="0" w:space="0" w:color="auto"/>
            <w:left w:val="none" w:sz="0" w:space="0" w:color="auto"/>
            <w:bottom w:val="none" w:sz="0" w:space="0" w:color="auto"/>
            <w:right w:val="none" w:sz="0" w:space="0" w:color="auto"/>
          </w:divBdr>
        </w:div>
        <w:div w:id="845167588">
          <w:marLeft w:val="2520"/>
          <w:marRight w:val="0"/>
          <w:marTop w:val="67"/>
          <w:marBottom w:val="0"/>
          <w:divBdr>
            <w:top w:val="none" w:sz="0" w:space="0" w:color="auto"/>
            <w:left w:val="none" w:sz="0" w:space="0" w:color="auto"/>
            <w:bottom w:val="none" w:sz="0" w:space="0" w:color="auto"/>
            <w:right w:val="none" w:sz="0" w:space="0" w:color="auto"/>
          </w:divBdr>
        </w:div>
        <w:div w:id="1114639798">
          <w:marLeft w:val="1800"/>
          <w:marRight w:val="0"/>
          <w:marTop w:val="77"/>
          <w:marBottom w:val="0"/>
          <w:divBdr>
            <w:top w:val="none" w:sz="0" w:space="0" w:color="auto"/>
            <w:left w:val="none" w:sz="0" w:space="0" w:color="auto"/>
            <w:bottom w:val="none" w:sz="0" w:space="0" w:color="auto"/>
            <w:right w:val="none" w:sz="0" w:space="0" w:color="auto"/>
          </w:divBdr>
        </w:div>
        <w:div w:id="1249120025">
          <w:marLeft w:val="3240"/>
          <w:marRight w:val="0"/>
          <w:marTop w:val="67"/>
          <w:marBottom w:val="0"/>
          <w:divBdr>
            <w:top w:val="none" w:sz="0" w:space="0" w:color="auto"/>
            <w:left w:val="none" w:sz="0" w:space="0" w:color="auto"/>
            <w:bottom w:val="none" w:sz="0" w:space="0" w:color="auto"/>
            <w:right w:val="none" w:sz="0" w:space="0" w:color="auto"/>
          </w:divBdr>
        </w:div>
        <w:div w:id="1366756046">
          <w:marLeft w:val="2520"/>
          <w:marRight w:val="0"/>
          <w:marTop w:val="67"/>
          <w:marBottom w:val="0"/>
          <w:divBdr>
            <w:top w:val="none" w:sz="0" w:space="0" w:color="auto"/>
            <w:left w:val="none" w:sz="0" w:space="0" w:color="auto"/>
            <w:bottom w:val="none" w:sz="0" w:space="0" w:color="auto"/>
            <w:right w:val="none" w:sz="0" w:space="0" w:color="auto"/>
          </w:divBdr>
        </w:div>
        <w:div w:id="1617446022">
          <w:marLeft w:val="1800"/>
          <w:marRight w:val="0"/>
          <w:marTop w:val="77"/>
          <w:marBottom w:val="0"/>
          <w:divBdr>
            <w:top w:val="none" w:sz="0" w:space="0" w:color="auto"/>
            <w:left w:val="none" w:sz="0" w:space="0" w:color="auto"/>
            <w:bottom w:val="none" w:sz="0" w:space="0" w:color="auto"/>
            <w:right w:val="none" w:sz="0" w:space="0" w:color="auto"/>
          </w:divBdr>
        </w:div>
        <w:div w:id="1973359472">
          <w:marLeft w:val="547"/>
          <w:marRight w:val="0"/>
          <w:marTop w:val="86"/>
          <w:marBottom w:val="0"/>
          <w:divBdr>
            <w:top w:val="none" w:sz="0" w:space="0" w:color="auto"/>
            <w:left w:val="none" w:sz="0" w:space="0" w:color="auto"/>
            <w:bottom w:val="none" w:sz="0" w:space="0" w:color="auto"/>
            <w:right w:val="none" w:sz="0" w:space="0" w:color="auto"/>
          </w:divBdr>
        </w:div>
      </w:divsChild>
    </w:div>
    <w:div w:id="706878999">
      <w:bodyDiv w:val="1"/>
      <w:marLeft w:val="0"/>
      <w:marRight w:val="0"/>
      <w:marTop w:val="0"/>
      <w:marBottom w:val="0"/>
      <w:divBdr>
        <w:top w:val="none" w:sz="0" w:space="0" w:color="auto"/>
        <w:left w:val="none" w:sz="0" w:space="0" w:color="auto"/>
        <w:bottom w:val="none" w:sz="0" w:space="0" w:color="auto"/>
        <w:right w:val="none" w:sz="0" w:space="0" w:color="auto"/>
      </w:divBdr>
    </w:div>
    <w:div w:id="712659548">
      <w:bodyDiv w:val="1"/>
      <w:marLeft w:val="0"/>
      <w:marRight w:val="0"/>
      <w:marTop w:val="0"/>
      <w:marBottom w:val="0"/>
      <w:divBdr>
        <w:top w:val="none" w:sz="0" w:space="0" w:color="auto"/>
        <w:left w:val="none" w:sz="0" w:space="0" w:color="auto"/>
        <w:bottom w:val="none" w:sz="0" w:space="0" w:color="auto"/>
        <w:right w:val="none" w:sz="0" w:space="0" w:color="auto"/>
      </w:divBdr>
    </w:div>
    <w:div w:id="717506911">
      <w:bodyDiv w:val="1"/>
      <w:marLeft w:val="0"/>
      <w:marRight w:val="0"/>
      <w:marTop w:val="0"/>
      <w:marBottom w:val="0"/>
      <w:divBdr>
        <w:top w:val="none" w:sz="0" w:space="0" w:color="auto"/>
        <w:left w:val="none" w:sz="0" w:space="0" w:color="auto"/>
        <w:bottom w:val="none" w:sz="0" w:space="0" w:color="auto"/>
        <w:right w:val="none" w:sz="0" w:space="0" w:color="auto"/>
      </w:divBdr>
    </w:div>
    <w:div w:id="750273092">
      <w:bodyDiv w:val="1"/>
      <w:marLeft w:val="0"/>
      <w:marRight w:val="0"/>
      <w:marTop w:val="0"/>
      <w:marBottom w:val="0"/>
      <w:divBdr>
        <w:top w:val="none" w:sz="0" w:space="0" w:color="auto"/>
        <w:left w:val="none" w:sz="0" w:space="0" w:color="auto"/>
        <w:bottom w:val="none" w:sz="0" w:space="0" w:color="auto"/>
        <w:right w:val="none" w:sz="0" w:space="0" w:color="auto"/>
      </w:divBdr>
    </w:div>
    <w:div w:id="764156314">
      <w:bodyDiv w:val="1"/>
      <w:marLeft w:val="0"/>
      <w:marRight w:val="0"/>
      <w:marTop w:val="0"/>
      <w:marBottom w:val="0"/>
      <w:divBdr>
        <w:top w:val="none" w:sz="0" w:space="0" w:color="auto"/>
        <w:left w:val="none" w:sz="0" w:space="0" w:color="auto"/>
        <w:bottom w:val="none" w:sz="0" w:space="0" w:color="auto"/>
        <w:right w:val="none" w:sz="0" w:space="0" w:color="auto"/>
      </w:divBdr>
    </w:div>
    <w:div w:id="766147873">
      <w:bodyDiv w:val="1"/>
      <w:marLeft w:val="0"/>
      <w:marRight w:val="0"/>
      <w:marTop w:val="0"/>
      <w:marBottom w:val="0"/>
      <w:divBdr>
        <w:top w:val="none" w:sz="0" w:space="0" w:color="auto"/>
        <w:left w:val="none" w:sz="0" w:space="0" w:color="auto"/>
        <w:bottom w:val="none" w:sz="0" w:space="0" w:color="auto"/>
        <w:right w:val="none" w:sz="0" w:space="0" w:color="auto"/>
      </w:divBdr>
    </w:div>
    <w:div w:id="774978414">
      <w:bodyDiv w:val="1"/>
      <w:marLeft w:val="0"/>
      <w:marRight w:val="0"/>
      <w:marTop w:val="0"/>
      <w:marBottom w:val="0"/>
      <w:divBdr>
        <w:top w:val="none" w:sz="0" w:space="0" w:color="auto"/>
        <w:left w:val="none" w:sz="0" w:space="0" w:color="auto"/>
        <w:bottom w:val="none" w:sz="0" w:space="0" w:color="auto"/>
        <w:right w:val="none" w:sz="0" w:space="0" w:color="auto"/>
      </w:divBdr>
      <w:divsChild>
        <w:div w:id="355429146">
          <w:marLeft w:val="547"/>
          <w:marRight w:val="0"/>
          <w:marTop w:val="96"/>
          <w:marBottom w:val="0"/>
          <w:divBdr>
            <w:top w:val="none" w:sz="0" w:space="0" w:color="auto"/>
            <w:left w:val="none" w:sz="0" w:space="0" w:color="auto"/>
            <w:bottom w:val="none" w:sz="0" w:space="0" w:color="auto"/>
            <w:right w:val="none" w:sz="0" w:space="0" w:color="auto"/>
          </w:divBdr>
        </w:div>
        <w:div w:id="483280498">
          <w:marLeft w:val="1166"/>
          <w:marRight w:val="0"/>
          <w:marTop w:val="77"/>
          <w:marBottom w:val="0"/>
          <w:divBdr>
            <w:top w:val="none" w:sz="0" w:space="0" w:color="auto"/>
            <w:left w:val="none" w:sz="0" w:space="0" w:color="auto"/>
            <w:bottom w:val="none" w:sz="0" w:space="0" w:color="auto"/>
            <w:right w:val="none" w:sz="0" w:space="0" w:color="auto"/>
          </w:divBdr>
        </w:div>
      </w:divsChild>
    </w:div>
    <w:div w:id="787771394">
      <w:bodyDiv w:val="1"/>
      <w:marLeft w:val="0"/>
      <w:marRight w:val="0"/>
      <w:marTop w:val="0"/>
      <w:marBottom w:val="0"/>
      <w:divBdr>
        <w:top w:val="none" w:sz="0" w:space="0" w:color="auto"/>
        <w:left w:val="none" w:sz="0" w:space="0" w:color="auto"/>
        <w:bottom w:val="none" w:sz="0" w:space="0" w:color="auto"/>
        <w:right w:val="none" w:sz="0" w:space="0" w:color="auto"/>
      </w:divBdr>
      <w:divsChild>
        <w:div w:id="373432582">
          <w:marLeft w:val="1166"/>
          <w:marRight w:val="0"/>
          <w:marTop w:val="86"/>
          <w:marBottom w:val="0"/>
          <w:divBdr>
            <w:top w:val="none" w:sz="0" w:space="0" w:color="auto"/>
            <w:left w:val="none" w:sz="0" w:space="0" w:color="auto"/>
            <w:bottom w:val="none" w:sz="0" w:space="0" w:color="auto"/>
            <w:right w:val="none" w:sz="0" w:space="0" w:color="auto"/>
          </w:divBdr>
        </w:div>
        <w:div w:id="623538723">
          <w:marLeft w:val="1166"/>
          <w:marRight w:val="0"/>
          <w:marTop w:val="86"/>
          <w:marBottom w:val="0"/>
          <w:divBdr>
            <w:top w:val="none" w:sz="0" w:space="0" w:color="auto"/>
            <w:left w:val="none" w:sz="0" w:space="0" w:color="auto"/>
            <w:bottom w:val="none" w:sz="0" w:space="0" w:color="auto"/>
            <w:right w:val="none" w:sz="0" w:space="0" w:color="auto"/>
          </w:divBdr>
        </w:div>
        <w:div w:id="1102535851">
          <w:marLeft w:val="1166"/>
          <w:marRight w:val="0"/>
          <w:marTop w:val="86"/>
          <w:marBottom w:val="0"/>
          <w:divBdr>
            <w:top w:val="none" w:sz="0" w:space="0" w:color="auto"/>
            <w:left w:val="none" w:sz="0" w:space="0" w:color="auto"/>
            <w:bottom w:val="none" w:sz="0" w:space="0" w:color="auto"/>
            <w:right w:val="none" w:sz="0" w:space="0" w:color="auto"/>
          </w:divBdr>
        </w:div>
        <w:div w:id="1249584462">
          <w:marLeft w:val="547"/>
          <w:marRight w:val="0"/>
          <w:marTop w:val="115"/>
          <w:marBottom w:val="0"/>
          <w:divBdr>
            <w:top w:val="none" w:sz="0" w:space="0" w:color="auto"/>
            <w:left w:val="none" w:sz="0" w:space="0" w:color="auto"/>
            <w:bottom w:val="none" w:sz="0" w:space="0" w:color="auto"/>
            <w:right w:val="none" w:sz="0" w:space="0" w:color="auto"/>
          </w:divBdr>
        </w:div>
        <w:div w:id="1357542433">
          <w:marLeft w:val="1166"/>
          <w:marRight w:val="0"/>
          <w:marTop w:val="86"/>
          <w:marBottom w:val="0"/>
          <w:divBdr>
            <w:top w:val="none" w:sz="0" w:space="0" w:color="auto"/>
            <w:left w:val="none" w:sz="0" w:space="0" w:color="auto"/>
            <w:bottom w:val="none" w:sz="0" w:space="0" w:color="auto"/>
            <w:right w:val="none" w:sz="0" w:space="0" w:color="auto"/>
          </w:divBdr>
        </w:div>
        <w:div w:id="1552381500">
          <w:marLeft w:val="547"/>
          <w:marRight w:val="0"/>
          <w:marTop w:val="115"/>
          <w:marBottom w:val="0"/>
          <w:divBdr>
            <w:top w:val="none" w:sz="0" w:space="0" w:color="auto"/>
            <w:left w:val="none" w:sz="0" w:space="0" w:color="auto"/>
            <w:bottom w:val="none" w:sz="0" w:space="0" w:color="auto"/>
            <w:right w:val="none" w:sz="0" w:space="0" w:color="auto"/>
          </w:divBdr>
        </w:div>
      </w:divsChild>
    </w:div>
    <w:div w:id="787773732">
      <w:bodyDiv w:val="1"/>
      <w:marLeft w:val="0"/>
      <w:marRight w:val="0"/>
      <w:marTop w:val="0"/>
      <w:marBottom w:val="0"/>
      <w:divBdr>
        <w:top w:val="none" w:sz="0" w:space="0" w:color="auto"/>
        <w:left w:val="none" w:sz="0" w:space="0" w:color="auto"/>
        <w:bottom w:val="none" w:sz="0" w:space="0" w:color="auto"/>
        <w:right w:val="none" w:sz="0" w:space="0" w:color="auto"/>
      </w:divBdr>
    </w:div>
    <w:div w:id="788863177">
      <w:bodyDiv w:val="1"/>
      <w:marLeft w:val="0"/>
      <w:marRight w:val="0"/>
      <w:marTop w:val="0"/>
      <w:marBottom w:val="0"/>
      <w:divBdr>
        <w:top w:val="none" w:sz="0" w:space="0" w:color="auto"/>
        <w:left w:val="none" w:sz="0" w:space="0" w:color="auto"/>
        <w:bottom w:val="none" w:sz="0" w:space="0" w:color="auto"/>
        <w:right w:val="none" w:sz="0" w:space="0" w:color="auto"/>
      </w:divBdr>
    </w:div>
    <w:div w:id="811602282">
      <w:bodyDiv w:val="1"/>
      <w:marLeft w:val="0"/>
      <w:marRight w:val="0"/>
      <w:marTop w:val="0"/>
      <w:marBottom w:val="0"/>
      <w:divBdr>
        <w:top w:val="none" w:sz="0" w:space="0" w:color="auto"/>
        <w:left w:val="none" w:sz="0" w:space="0" w:color="auto"/>
        <w:bottom w:val="none" w:sz="0" w:space="0" w:color="auto"/>
        <w:right w:val="none" w:sz="0" w:space="0" w:color="auto"/>
      </w:divBdr>
      <w:divsChild>
        <w:div w:id="1460343337">
          <w:marLeft w:val="547"/>
          <w:marRight w:val="0"/>
          <w:marTop w:val="154"/>
          <w:marBottom w:val="0"/>
          <w:divBdr>
            <w:top w:val="none" w:sz="0" w:space="0" w:color="auto"/>
            <w:left w:val="none" w:sz="0" w:space="0" w:color="auto"/>
            <w:bottom w:val="none" w:sz="0" w:space="0" w:color="auto"/>
            <w:right w:val="none" w:sz="0" w:space="0" w:color="auto"/>
          </w:divBdr>
        </w:div>
      </w:divsChild>
    </w:div>
    <w:div w:id="816997819">
      <w:bodyDiv w:val="1"/>
      <w:marLeft w:val="0"/>
      <w:marRight w:val="0"/>
      <w:marTop w:val="0"/>
      <w:marBottom w:val="0"/>
      <w:divBdr>
        <w:top w:val="none" w:sz="0" w:space="0" w:color="auto"/>
        <w:left w:val="none" w:sz="0" w:space="0" w:color="auto"/>
        <w:bottom w:val="none" w:sz="0" w:space="0" w:color="auto"/>
        <w:right w:val="none" w:sz="0" w:space="0" w:color="auto"/>
      </w:divBdr>
      <w:divsChild>
        <w:div w:id="1509518994">
          <w:marLeft w:val="547"/>
          <w:marRight w:val="0"/>
          <w:marTop w:val="0"/>
          <w:marBottom w:val="0"/>
          <w:divBdr>
            <w:top w:val="none" w:sz="0" w:space="0" w:color="auto"/>
            <w:left w:val="none" w:sz="0" w:space="0" w:color="auto"/>
            <w:bottom w:val="none" w:sz="0" w:space="0" w:color="auto"/>
            <w:right w:val="none" w:sz="0" w:space="0" w:color="auto"/>
          </w:divBdr>
        </w:div>
        <w:div w:id="285353484">
          <w:marLeft w:val="547"/>
          <w:marRight w:val="0"/>
          <w:marTop w:val="0"/>
          <w:marBottom w:val="0"/>
          <w:divBdr>
            <w:top w:val="none" w:sz="0" w:space="0" w:color="auto"/>
            <w:left w:val="none" w:sz="0" w:space="0" w:color="auto"/>
            <w:bottom w:val="none" w:sz="0" w:space="0" w:color="auto"/>
            <w:right w:val="none" w:sz="0" w:space="0" w:color="auto"/>
          </w:divBdr>
        </w:div>
      </w:divsChild>
    </w:div>
    <w:div w:id="817183882">
      <w:bodyDiv w:val="1"/>
      <w:marLeft w:val="0"/>
      <w:marRight w:val="0"/>
      <w:marTop w:val="0"/>
      <w:marBottom w:val="0"/>
      <w:divBdr>
        <w:top w:val="none" w:sz="0" w:space="0" w:color="auto"/>
        <w:left w:val="none" w:sz="0" w:space="0" w:color="auto"/>
        <w:bottom w:val="none" w:sz="0" w:space="0" w:color="auto"/>
        <w:right w:val="none" w:sz="0" w:space="0" w:color="auto"/>
      </w:divBdr>
    </w:div>
    <w:div w:id="827330685">
      <w:bodyDiv w:val="1"/>
      <w:marLeft w:val="0"/>
      <w:marRight w:val="0"/>
      <w:marTop w:val="0"/>
      <w:marBottom w:val="0"/>
      <w:divBdr>
        <w:top w:val="none" w:sz="0" w:space="0" w:color="auto"/>
        <w:left w:val="none" w:sz="0" w:space="0" w:color="auto"/>
        <w:bottom w:val="none" w:sz="0" w:space="0" w:color="auto"/>
        <w:right w:val="none" w:sz="0" w:space="0" w:color="auto"/>
      </w:divBdr>
    </w:div>
    <w:div w:id="829253629">
      <w:bodyDiv w:val="1"/>
      <w:marLeft w:val="0"/>
      <w:marRight w:val="0"/>
      <w:marTop w:val="0"/>
      <w:marBottom w:val="0"/>
      <w:divBdr>
        <w:top w:val="none" w:sz="0" w:space="0" w:color="auto"/>
        <w:left w:val="none" w:sz="0" w:space="0" w:color="auto"/>
        <w:bottom w:val="none" w:sz="0" w:space="0" w:color="auto"/>
        <w:right w:val="none" w:sz="0" w:space="0" w:color="auto"/>
      </w:divBdr>
    </w:div>
    <w:div w:id="839151483">
      <w:bodyDiv w:val="1"/>
      <w:marLeft w:val="0"/>
      <w:marRight w:val="0"/>
      <w:marTop w:val="0"/>
      <w:marBottom w:val="0"/>
      <w:divBdr>
        <w:top w:val="none" w:sz="0" w:space="0" w:color="auto"/>
        <w:left w:val="none" w:sz="0" w:space="0" w:color="auto"/>
        <w:bottom w:val="none" w:sz="0" w:space="0" w:color="auto"/>
        <w:right w:val="none" w:sz="0" w:space="0" w:color="auto"/>
      </w:divBdr>
    </w:div>
    <w:div w:id="846793552">
      <w:bodyDiv w:val="1"/>
      <w:marLeft w:val="0"/>
      <w:marRight w:val="0"/>
      <w:marTop w:val="0"/>
      <w:marBottom w:val="0"/>
      <w:divBdr>
        <w:top w:val="none" w:sz="0" w:space="0" w:color="auto"/>
        <w:left w:val="none" w:sz="0" w:space="0" w:color="auto"/>
        <w:bottom w:val="none" w:sz="0" w:space="0" w:color="auto"/>
        <w:right w:val="none" w:sz="0" w:space="0" w:color="auto"/>
      </w:divBdr>
    </w:div>
    <w:div w:id="871501047">
      <w:bodyDiv w:val="1"/>
      <w:marLeft w:val="0"/>
      <w:marRight w:val="0"/>
      <w:marTop w:val="0"/>
      <w:marBottom w:val="0"/>
      <w:divBdr>
        <w:top w:val="none" w:sz="0" w:space="0" w:color="auto"/>
        <w:left w:val="none" w:sz="0" w:space="0" w:color="auto"/>
        <w:bottom w:val="none" w:sz="0" w:space="0" w:color="auto"/>
        <w:right w:val="none" w:sz="0" w:space="0" w:color="auto"/>
      </w:divBdr>
    </w:div>
    <w:div w:id="894269852">
      <w:bodyDiv w:val="1"/>
      <w:marLeft w:val="0"/>
      <w:marRight w:val="0"/>
      <w:marTop w:val="0"/>
      <w:marBottom w:val="0"/>
      <w:divBdr>
        <w:top w:val="none" w:sz="0" w:space="0" w:color="auto"/>
        <w:left w:val="none" w:sz="0" w:space="0" w:color="auto"/>
        <w:bottom w:val="none" w:sz="0" w:space="0" w:color="auto"/>
        <w:right w:val="none" w:sz="0" w:space="0" w:color="auto"/>
      </w:divBdr>
    </w:div>
    <w:div w:id="903101527">
      <w:bodyDiv w:val="1"/>
      <w:marLeft w:val="0"/>
      <w:marRight w:val="0"/>
      <w:marTop w:val="0"/>
      <w:marBottom w:val="0"/>
      <w:divBdr>
        <w:top w:val="none" w:sz="0" w:space="0" w:color="auto"/>
        <w:left w:val="none" w:sz="0" w:space="0" w:color="auto"/>
        <w:bottom w:val="none" w:sz="0" w:space="0" w:color="auto"/>
        <w:right w:val="none" w:sz="0" w:space="0" w:color="auto"/>
      </w:divBdr>
    </w:div>
    <w:div w:id="903182462">
      <w:bodyDiv w:val="1"/>
      <w:marLeft w:val="0"/>
      <w:marRight w:val="0"/>
      <w:marTop w:val="0"/>
      <w:marBottom w:val="0"/>
      <w:divBdr>
        <w:top w:val="none" w:sz="0" w:space="0" w:color="auto"/>
        <w:left w:val="none" w:sz="0" w:space="0" w:color="auto"/>
        <w:bottom w:val="none" w:sz="0" w:space="0" w:color="auto"/>
        <w:right w:val="none" w:sz="0" w:space="0" w:color="auto"/>
      </w:divBdr>
    </w:div>
    <w:div w:id="906568657">
      <w:bodyDiv w:val="1"/>
      <w:marLeft w:val="0"/>
      <w:marRight w:val="0"/>
      <w:marTop w:val="0"/>
      <w:marBottom w:val="0"/>
      <w:divBdr>
        <w:top w:val="none" w:sz="0" w:space="0" w:color="auto"/>
        <w:left w:val="none" w:sz="0" w:space="0" w:color="auto"/>
        <w:bottom w:val="none" w:sz="0" w:space="0" w:color="auto"/>
        <w:right w:val="none" w:sz="0" w:space="0" w:color="auto"/>
      </w:divBdr>
      <w:divsChild>
        <w:div w:id="1472594880">
          <w:marLeft w:val="547"/>
          <w:marRight w:val="0"/>
          <w:marTop w:val="0"/>
          <w:marBottom w:val="120"/>
          <w:divBdr>
            <w:top w:val="none" w:sz="0" w:space="0" w:color="auto"/>
            <w:left w:val="none" w:sz="0" w:space="0" w:color="auto"/>
            <w:bottom w:val="none" w:sz="0" w:space="0" w:color="auto"/>
            <w:right w:val="none" w:sz="0" w:space="0" w:color="auto"/>
          </w:divBdr>
        </w:div>
        <w:div w:id="1247688463">
          <w:marLeft w:val="1166"/>
          <w:marRight w:val="0"/>
          <w:marTop w:val="0"/>
          <w:marBottom w:val="120"/>
          <w:divBdr>
            <w:top w:val="none" w:sz="0" w:space="0" w:color="auto"/>
            <w:left w:val="none" w:sz="0" w:space="0" w:color="auto"/>
            <w:bottom w:val="none" w:sz="0" w:space="0" w:color="auto"/>
            <w:right w:val="none" w:sz="0" w:space="0" w:color="auto"/>
          </w:divBdr>
        </w:div>
        <w:div w:id="1339431374">
          <w:marLeft w:val="547"/>
          <w:marRight w:val="0"/>
          <w:marTop w:val="0"/>
          <w:marBottom w:val="120"/>
          <w:divBdr>
            <w:top w:val="none" w:sz="0" w:space="0" w:color="auto"/>
            <w:left w:val="none" w:sz="0" w:space="0" w:color="auto"/>
            <w:bottom w:val="none" w:sz="0" w:space="0" w:color="auto"/>
            <w:right w:val="none" w:sz="0" w:space="0" w:color="auto"/>
          </w:divBdr>
        </w:div>
        <w:div w:id="845243444">
          <w:marLeft w:val="547"/>
          <w:marRight w:val="0"/>
          <w:marTop w:val="0"/>
          <w:marBottom w:val="120"/>
          <w:divBdr>
            <w:top w:val="none" w:sz="0" w:space="0" w:color="auto"/>
            <w:left w:val="none" w:sz="0" w:space="0" w:color="auto"/>
            <w:bottom w:val="none" w:sz="0" w:space="0" w:color="auto"/>
            <w:right w:val="none" w:sz="0" w:space="0" w:color="auto"/>
          </w:divBdr>
        </w:div>
        <w:div w:id="1796634300">
          <w:marLeft w:val="547"/>
          <w:marRight w:val="0"/>
          <w:marTop w:val="0"/>
          <w:marBottom w:val="120"/>
          <w:divBdr>
            <w:top w:val="none" w:sz="0" w:space="0" w:color="auto"/>
            <w:left w:val="none" w:sz="0" w:space="0" w:color="auto"/>
            <w:bottom w:val="none" w:sz="0" w:space="0" w:color="auto"/>
            <w:right w:val="none" w:sz="0" w:space="0" w:color="auto"/>
          </w:divBdr>
        </w:div>
      </w:divsChild>
    </w:div>
    <w:div w:id="907036020">
      <w:bodyDiv w:val="1"/>
      <w:marLeft w:val="0"/>
      <w:marRight w:val="0"/>
      <w:marTop w:val="0"/>
      <w:marBottom w:val="0"/>
      <w:divBdr>
        <w:top w:val="none" w:sz="0" w:space="0" w:color="auto"/>
        <w:left w:val="none" w:sz="0" w:space="0" w:color="auto"/>
        <w:bottom w:val="none" w:sz="0" w:space="0" w:color="auto"/>
        <w:right w:val="none" w:sz="0" w:space="0" w:color="auto"/>
      </w:divBdr>
    </w:div>
    <w:div w:id="941453003">
      <w:bodyDiv w:val="1"/>
      <w:marLeft w:val="0"/>
      <w:marRight w:val="0"/>
      <w:marTop w:val="0"/>
      <w:marBottom w:val="0"/>
      <w:divBdr>
        <w:top w:val="none" w:sz="0" w:space="0" w:color="auto"/>
        <w:left w:val="none" w:sz="0" w:space="0" w:color="auto"/>
        <w:bottom w:val="none" w:sz="0" w:space="0" w:color="auto"/>
        <w:right w:val="none" w:sz="0" w:space="0" w:color="auto"/>
      </w:divBdr>
    </w:div>
    <w:div w:id="942617536">
      <w:bodyDiv w:val="1"/>
      <w:marLeft w:val="0"/>
      <w:marRight w:val="0"/>
      <w:marTop w:val="0"/>
      <w:marBottom w:val="0"/>
      <w:divBdr>
        <w:top w:val="none" w:sz="0" w:space="0" w:color="auto"/>
        <w:left w:val="none" w:sz="0" w:space="0" w:color="auto"/>
        <w:bottom w:val="none" w:sz="0" w:space="0" w:color="auto"/>
        <w:right w:val="none" w:sz="0" w:space="0" w:color="auto"/>
      </w:divBdr>
    </w:div>
    <w:div w:id="945162882">
      <w:bodyDiv w:val="1"/>
      <w:marLeft w:val="0"/>
      <w:marRight w:val="0"/>
      <w:marTop w:val="0"/>
      <w:marBottom w:val="0"/>
      <w:divBdr>
        <w:top w:val="none" w:sz="0" w:space="0" w:color="auto"/>
        <w:left w:val="none" w:sz="0" w:space="0" w:color="auto"/>
        <w:bottom w:val="none" w:sz="0" w:space="0" w:color="auto"/>
        <w:right w:val="none" w:sz="0" w:space="0" w:color="auto"/>
      </w:divBdr>
      <w:divsChild>
        <w:div w:id="697970278">
          <w:marLeft w:val="288"/>
          <w:marRight w:val="0"/>
          <w:marTop w:val="0"/>
          <w:marBottom w:val="0"/>
          <w:divBdr>
            <w:top w:val="none" w:sz="0" w:space="0" w:color="auto"/>
            <w:left w:val="none" w:sz="0" w:space="0" w:color="auto"/>
            <w:bottom w:val="none" w:sz="0" w:space="0" w:color="auto"/>
            <w:right w:val="none" w:sz="0" w:space="0" w:color="auto"/>
          </w:divBdr>
        </w:div>
        <w:div w:id="315762103">
          <w:marLeft w:val="288"/>
          <w:marRight w:val="0"/>
          <w:marTop w:val="0"/>
          <w:marBottom w:val="0"/>
          <w:divBdr>
            <w:top w:val="none" w:sz="0" w:space="0" w:color="auto"/>
            <w:left w:val="none" w:sz="0" w:space="0" w:color="auto"/>
            <w:bottom w:val="none" w:sz="0" w:space="0" w:color="auto"/>
            <w:right w:val="none" w:sz="0" w:space="0" w:color="auto"/>
          </w:divBdr>
        </w:div>
        <w:div w:id="766924886">
          <w:marLeft w:val="288"/>
          <w:marRight w:val="0"/>
          <w:marTop w:val="0"/>
          <w:marBottom w:val="0"/>
          <w:divBdr>
            <w:top w:val="none" w:sz="0" w:space="0" w:color="auto"/>
            <w:left w:val="none" w:sz="0" w:space="0" w:color="auto"/>
            <w:bottom w:val="none" w:sz="0" w:space="0" w:color="auto"/>
            <w:right w:val="none" w:sz="0" w:space="0" w:color="auto"/>
          </w:divBdr>
        </w:div>
        <w:div w:id="1126701659">
          <w:marLeft w:val="288"/>
          <w:marRight w:val="0"/>
          <w:marTop w:val="0"/>
          <w:marBottom w:val="0"/>
          <w:divBdr>
            <w:top w:val="none" w:sz="0" w:space="0" w:color="auto"/>
            <w:left w:val="none" w:sz="0" w:space="0" w:color="auto"/>
            <w:bottom w:val="none" w:sz="0" w:space="0" w:color="auto"/>
            <w:right w:val="none" w:sz="0" w:space="0" w:color="auto"/>
          </w:divBdr>
        </w:div>
        <w:div w:id="753089148">
          <w:marLeft w:val="288"/>
          <w:marRight w:val="0"/>
          <w:marTop w:val="0"/>
          <w:marBottom w:val="0"/>
          <w:divBdr>
            <w:top w:val="none" w:sz="0" w:space="0" w:color="auto"/>
            <w:left w:val="none" w:sz="0" w:space="0" w:color="auto"/>
            <w:bottom w:val="none" w:sz="0" w:space="0" w:color="auto"/>
            <w:right w:val="none" w:sz="0" w:space="0" w:color="auto"/>
          </w:divBdr>
        </w:div>
      </w:divsChild>
    </w:div>
    <w:div w:id="966204044">
      <w:bodyDiv w:val="1"/>
      <w:marLeft w:val="0"/>
      <w:marRight w:val="0"/>
      <w:marTop w:val="0"/>
      <w:marBottom w:val="0"/>
      <w:divBdr>
        <w:top w:val="none" w:sz="0" w:space="0" w:color="auto"/>
        <w:left w:val="none" w:sz="0" w:space="0" w:color="auto"/>
        <w:bottom w:val="none" w:sz="0" w:space="0" w:color="auto"/>
        <w:right w:val="none" w:sz="0" w:space="0" w:color="auto"/>
      </w:divBdr>
      <w:divsChild>
        <w:div w:id="556205064">
          <w:marLeft w:val="547"/>
          <w:marRight w:val="0"/>
          <w:marTop w:val="115"/>
          <w:marBottom w:val="0"/>
          <w:divBdr>
            <w:top w:val="none" w:sz="0" w:space="0" w:color="auto"/>
            <w:left w:val="none" w:sz="0" w:space="0" w:color="auto"/>
            <w:bottom w:val="none" w:sz="0" w:space="0" w:color="auto"/>
            <w:right w:val="none" w:sz="0" w:space="0" w:color="auto"/>
          </w:divBdr>
        </w:div>
        <w:div w:id="1897934429">
          <w:marLeft w:val="547"/>
          <w:marRight w:val="0"/>
          <w:marTop w:val="115"/>
          <w:marBottom w:val="0"/>
          <w:divBdr>
            <w:top w:val="none" w:sz="0" w:space="0" w:color="auto"/>
            <w:left w:val="none" w:sz="0" w:space="0" w:color="auto"/>
            <w:bottom w:val="none" w:sz="0" w:space="0" w:color="auto"/>
            <w:right w:val="none" w:sz="0" w:space="0" w:color="auto"/>
          </w:divBdr>
        </w:div>
      </w:divsChild>
    </w:div>
    <w:div w:id="990449425">
      <w:bodyDiv w:val="1"/>
      <w:marLeft w:val="0"/>
      <w:marRight w:val="0"/>
      <w:marTop w:val="0"/>
      <w:marBottom w:val="0"/>
      <w:divBdr>
        <w:top w:val="none" w:sz="0" w:space="0" w:color="auto"/>
        <w:left w:val="none" w:sz="0" w:space="0" w:color="auto"/>
        <w:bottom w:val="none" w:sz="0" w:space="0" w:color="auto"/>
        <w:right w:val="none" w:sz="0" w:space="0" w:color="auto"/>
      </w:divBdr>
    </w:div>
    <w:div w:id="990792250">
      <w:bodyDiv w:val="1"/>
      <w:marLeft w:val="0"/>
      <w:marRight w:val="0"/>
      <w:marTop w:val="0"/>
      <w:marBottom w:val="0"/>
      <w:divBdr>
        <w:top w:val="none" w:sz="0" w:space="0" w:color="auto"/>
        <w:left w:val="none" w:sz="0" w:space="0" w:color="auto"/>
        <w:bottom w:val="none" w:sz="0" w:space="0" w:color="auto"/>
        <w:right w:val="none" w:sz="0" w:space="0" w:color="auto"/>
      </w:divBdr>
    </w:div>
    <w:div w:id="994187610">
      <w:bodyDiv w:val="1"/>
      <w:marLeft w:val="0"/>
      <w:marRight w:val="0"/>
      <w:marTop w:val="0"/>
      <w:marBottom w:val="0"/>
      <w:divBdr>
        <w:top w:val="none" w:sz="0" w:space="0" w:color="auto"/>
        <w:left w:val="none" w:sz="0" w:space="0" w:color="auto"/>
        <w:bottom w:val="none" w:sz="0" w:space="0" w:color="auto"/>
        <w:right w:val="none" w:sz="0" w:space="0" w:color="auto"/>
      </w:divBdr>
    </w:div>
    <w:div w:id="997728903">
      <w:bodyDiv w:val="1"/>
      <w:marLeft w:val="0"/>
      <w:marRight w:val="0"/>
      <w:marTop w:val="0"/>
      <w:marBottom w:val="0"/>
      <w:divBdr>
        <w:top w:val="none" w:sz="0" w:space="0" w:color="auto"/>
        <w:left w:val="none" w:sz="0" w:space="0" w:color="auto"/>
        <w:bottom w:val="none" w:sz="0" w:space="0" w:color="auto"/>
        <w:right w:val="none" w:sz="0" w:space="0" w:color="auto"/>
      </w:divBdr>
    </w:div>
    <w:div w:id="1022046788">
      <w:bodyDiv w:val="1"/>
      <w:marLeft w:val="0"/>
      <w:marRight w:val="0"/>
      <w:marTop w:val="0"/>
      <w:marBottom w:val="0"/>
      <w:divBdr>
        <w:top w:val="none" w:sz="0" w:space="0" w:color="auto"/>
        <w:left w:val="none" w:sz="0" w:space="0" w:color="auto"/>
        <w:bottom w:val="none" w:sz="0" w:space="0" w:color="auto"/>
        <w:right w:val="none" w:sz="0" w:space="0" w:color="auto"/>
      </w:divBdr>
    </w:div>
    <w:div w:id="1024945445">
      <w:bodyDiv w:val="1"/>
      <w:marLeft w:val="0"/>
      <w:marRight w:val="0"/>
      <w:marTop w:val="0"/>
      <w:marBottom w:val="0"/>
      <w:divBdr>
        <w:top w:val="none" w:sz="0" w:space="0" w:color="auto"/>
        <w:left w:val="none" w:sz="0" w:space="0" w:color="auto"/>
        <w:bottom w:val="none" w:sz="0" w:space="0" w:color="auto"/>
        <w:right w:val="none" w:sz="0" w:space="0" w:color="auto"/>
      </w:divBdr>
    </w:div>
    <w:div w:id="1045711580">
      <w:bodyDiv w:val="1"/>
      <w:marLeft w:val="0"/>
      <w:marRight w:val="0"/>
      <w:marTop w:val="0"/>
      <w:marBottom w:val="0"/>
      <w:divBdr>
        <w:top w:val="none" w:sz="0" w:space="0" w:color="auto"/>
        <w:left w:val="none" w:sz="0" w:space="0" w:color="auto"/>
        <w:bottom w:val="none" w:sz="0" w:space="0" w:color="auto"/>
        <w:right w:val="none" w:sz="0" w:space="0" w:color="auto"/>
      </w:divBdr>
    </w:div>
    <w:div w:id="1055859691">
      <w:bodyDiv w:val="1"/>
      <w:marLeft w:val="0"/>
      <w:marRight w:val="0"/>
      <w:marTop w:val="0"/>
      <w:marBottom w:val="0"/>
      <w:divBdr>
        <w:top w:val="none" w:sz="0" w:space="0" w:color="auto"/>
        <w:left w:val="none" w:sz="0" w:space="0" w:color="auto"/>
        <w:bottom w:val="none" w:sz="0" w:space="0" w:color="auto"/>
        <w:right w:val="none" w:sz="0" w:space="0" w:color="auto"/>
      </w:divBdr>
    </w:div>
    <w:div w:id="1074011303">
      <w:bodyDiv w:val="1"/>
      <w:marLeft w:val="0"/>
      <w:marRight w:val="0"/>
      <w:marTop w:val="0"/>
      <w:marBottom w:val="0"/>
      <w:divBdr>
        <w:top w:val="none" w:sz="0" w:space="0" w:color="auto"/>
        <w:left w:val="none" w:sz="0" w:space="0" w:color="auto"/>
        <w:bottom w:val="none" w:sz="0" w:space="0" w:color="auto"/>
        <w:right w:val="none" w:sz="0" w:space="0" w:color="auto"/>
      </w:divBdr>
    </w:div>
    <w:div w:id="1086153787">
      <w:bodyDiv w:val="1"/>
      <w:marLeft w:val="0"/>
      <w:marRight w:val="0"/>
      <w:marTop w:val="0"/>
      <w:marBottom w:val="0"/>
      <w:divBdr>
        <w:top w:val="none" w:sz="0" w:space="0" w:color="auto"/>
        <w:left w:val="none" w:sz="0" w:space="0" w:color="auto"/>
        <w:bottom w:val="none" w:sz="0" w:space="0" w:color="auto"/>
        <w:right w:val="none" w:sz="0" w:space="0" w:color="auto"/>
      </w:divBdr>
    </w:div>
    <w:div w:id="1093283937">
      <w:bodyDiv w:val="1"/>
      <w:marLeft w:val="0"/>
      <w:marRight w:val="0"/>
      <w:marTop w:val="0"/>
      <w:marBottom w:val="0"/>
      <w:divBdr>
        <w:top w:val="none" w:sz="0" w:space="0" w:color="auto"/>
        <w:left w:val="none" w:sz="0" w:space="0" w:color="auto"/>
        <w:bottom w:val="none" w:sz="0" w:space="0" w:color="auto"/>
        <w:right w:val="none" w:sz="0" w:space="0" w:color="auto"/>
      </w:divBdr>
    </w:div>
    <w:div w:id="1101409738">
      <w:bodyDiv w:val="1"/>
      <w:marLeft w:val="0"/>
      <w:marRight w:val="0"/>
      <w:marTop w:val="0"/>
      <w:marBottom w:val="0"/>
      <w:divBdr>
        <w:top w:val="none" w:sz="0" w:space="0" w:color="auto"/>
        <w:left w:val="none" w:sz="0" w:space="0" w:color="auto"/>
        <w:bottom w:val="none" w:sz="0" w:space="0" w:color="auto"/>
        <w:right w:val="none" w:sz="0" w:space="0" w:color="auto"/>
      </w:divBdr>
    </w:div>
    <w:div w:id="1104347736">
      <w:bodyDiv w:val="1"/>
      <w:marLeft w:val="0"/>
      <w:marRight w:val="0"/>
      <w:marTop w:val="0"/>
      <w:marBottom w:val="0"/>
      <w:divBdr>
        <w:top w:val="none" w:sz="0" w:space="0" w:color="auto"/>
        <w:left w:val="none" w:sz="0" w:space="0" w:color="auto"/>
        <w:bottom w:val="none" w:sz="0" w:space="0" w:color="auto"/>
        <w:right w:val="none" w:sz="0" w:space="0" w:color="auto"/>
      </w:divBdr>
      <w:divsChild>
        <w:div w:id="906066111">
          <w:marLeft w:val="547"/>
          <w:marRight w:val="0"/>
          <w:marTop w:val="0"/>
          <w:marBottom w:val="0"/>
          <w:divBdr>
            <w:top w:val="none" w:sz="0" w:space="0" w:color="auto"/>
            <w:left w:val="none" w:sz="0" w:space="0" w:color="auto"/>
            <w:bottom w:val="none" w:sz="0" w:space="0" w:color="auto"/>
            <w:right w:val="none" w:sz="0" w:space="0" w:color="auto"/>
          </w:divBdr>
        </w:div>
        <w:div w:id="2011104838">
          <w:marLeft w:val="547"/>
          <w:marRight w:val="0"/>
          <w:marTop w:val="0"/>
          <w:marBottom w:val="0"/>
          <w:divBdr>
            <w:top w:val="none" w:sz="0" w:space="0" w:color="auto"/>
            <w:left w:val="none" w:sz="0" w:space="0" w:color="auto"/>
            <w:bottom w:val="none" w:sz="0" w:space="0" w:color="auto"/>
            <w:right w:val="none" w:sz="0" w:space="0" w:color="auto"/>
          </w:divBdr>
        </w:div>
      </w:divsChild>
    </w:div>
    <w:div w:id="1105080980">
      <w:bodyDiv w:val="1"/>
      <w:marLeft w:val="0"/>
      <w:marRight w:val="0"/>
      <w:marTop w:val="0"/>
      <w:marBottom w:val="0"/>
      <w:divBdr>
        <w:top w:val="none" w:sz="0" w:space="0" w:color="auto"/>
        <w:left w:val="none" w:sz="0" w:space="0" w:color="auto"/>
        <w:bottom w:val="none" w:sz="0" w:space="0" w:color="auto"/>
        <w:right w:val="none" w:sz="0" w:space="0" w:color="auto"/>
      </w:divBdr>
      <w:divsChild>
        <w:div w:id="1105223608">
          <w:marLeft w:val="0"/>
          <w:marRight w:val="0"/>
          <w:marTop w:val="0"/>
          <w:marBottom w:val="0"/>
          <w:divBdr>
            <w:top w:val="none" w:sz="0" w:space="0" w:color="auto"/>
            <w:left w:val="none" w:sz="0" w:space="0" w:color="auto"/>
            <w:bottom w:val="none" w:sz="0" w:space="0" w:color="auto"/>
            <w:right w:val="none" w:sz="0" w:space="0" w:color="auto"/>
          </w:divBdr>
        </w:div>
        <w:div w:id="1177185604">
          <w:marLeft w:val="0"/>
          <w:marRight w:val="0"/>
          <w:marTop w:val="0"/>
          <w:marBottom w:val="0"/>
          <w:divBdr>
            <w:top w:val="none" w:sz="0" w:space="0" w:color="auto"/>
            <w:left w:val="none" w:sz="0" w:space="0" w:color="auto"/>
            <w:bottom w:val="none" w:sz="0" w:space="0" w:color="auto"/>
            <w:right w:val="none" w:sz="0" w:space="0" w:color="auto"/>
          </w:divBdr>
        </w:div>
      </w:divsChild>
    </w:div>
    <w:div w:id="1116824691">
      <w:bodyDiv w:val="1"/>
      <w:marLeft w:val="0"/>
      <w:marRight w:val="0"/>
      <w:marTop w:val="0"/>
      <w:marBottom w:val="0"/>
      <w:divBdr>
        <w:top w:val="none" w:sz="0" w:space="0" w:color="auto"/>
        <w:left w:val="none" w:sz="0" w:space="0" w:color="auto"/>
        <w:bottom w:val="none" w:sz="0" w:space="0" w:color="auto"/>
        <w:right w:val="none" w:sz="0" w:space="0" w:color="auto"/>
      </w:divBdr>
    </w:div>
    <w:div w:id="1130394944">
      <w:bodyDiv w:val="1"/>
      <w:marLeft w:val="0"/>
      <w:marRight w:val="0"/>
      <w:marTop w:val="0"/>
      <w:marBottom w:val="0"/>
      <w:divBdr>
        <w:top w:val="none" w:sz="0" w:space="0" w:color="auto"/>
        <w:left w:val="none" w:sz="0" w:space="0" w:color="auto"/>
        <w:bottom w:val="none" w:sz="0" w:space="0" w:color="auto"/>
        <w:right w:val="none" w:sz="0" w:space="0" w:color="auto"/>
      </w:divBdr>
    </w:div>
    <w:div w:id="1135759093">
      <w:bodyDiv w:val="1"/>
      <w:marLeft w:val="0"/>
      <w:marRight w:val="0"/>
      <w:marTop w:val="0"/>
      <w:marBottom w:val="0"/>
      <w:divBdr>
        <w:top w:val="none" w:sz="0" w:space="0" w:color="auto"/>
        <w:left w:val="none" w:sz="0" w:space="0" w:color="auto"/>
        <w:bottom w:val="none" w:sz="0" w:space="0" w:color="auto"/>
        <w:right w:val="none" w:sz="0" w:space="0" w:color="auto"/>
      </w:divBdr>
      <w:divsChild>
        <w:div w:id="513616333">
          <w:marLeft w:val="0"/>
          <w:marRight w:val="0"/>
          <w:marTop w:val="0"/>
          <w:marBottom w:val="0"/>
          <w:divBdr>
            <w:top w:val="none" w:sz="0" w:space="0" w:color="auto"/>
            <w:left w:val="none" w:sz="0" w:space="0" w:color="auto"/>
            <w:bottom w:val="none" w:sz="0" w:space="0" w:color="auto"/>
            <w:right w:val="none" w:sz="0" w:space="0" w:color="auto"/>
          </w:divBdr>
        </w:div>
        <w:div w:id="702754668">
          <w:marLeft w:val="0"/>
          <w:marRight w:val="0"/>
          <w:marTop w:val="0"/>
          <w:marBottom w:val="0"/>
          <w:divBdr>
            <w:top w:val="none" w:sz="0" w:space="0" w:color="auto"/>
            <w:left w:val="none" w:sz="0" w:space="0" w:color="auto"/>
            <w:bottom w:val="none" w:sz="0" w:space="0" w:color="auto"/>
            <w:right w:val="none" w:sz="0" w:space="0" w:color="auto"/>
          </w:divBdr>
        </w:div>
        <w:div w:id="1247226594">
          <w:marLeft w:val="0"/>
          <w:marRight w:val="0"/>
          <w:marTop w:val="0"/>
          <w:marBottom w:val="0"/>
          <w:divBdr>
            <w:top w:val="none" w:sz="0" w:space="0" w:color="auto"/>
            <w:left w:val="none" w:sz="0" w:space="0" w:color="auto"/>
            <w:bottom w:val="none" w:sz="0" w:space="0" w:color="auto"/>
            <w:right w:val="none" w:sz="0" w:space="0" w:color="auto"/>
          </w:divBdr>
        </w:div>
        <w:div w:id="756904580">
          <w:marLeft w:val="0"/>
          <w:marRight w:val="0"/>
          <w:marTop w:val="0"/>
          <w:marBottom w:val="0"/>
          <w:divBdr>
            <w:top w:val="none" w:sz="0" w:space="0" w:color="auto"/>
            <w:left w:val="none" w:sz="0" w:space="0" w:color="auto"/>
            <w:bottom w:val="none" w:sz="0" w:space="0" w:color="auto"/>
            <w:right w:val="none" w:sz="0" w:space="0" w:color="auto"/>
          </w:divBdr>
        </w:div>
      </w:divsChild>
    </w:div>
    <w:div w:id="1140683988">
      <w:bodyDiv w:val="1"/>
      <w:marLeft w:val="0"/>
      <w:marRight w:val="0"/>
      <w:marTop w:val="0"/>
      <w:marBottom w:val="0"/>
      <w:divBdr>
        <w:top w:val="none" w:sz="0" w:space="0" w:color="auto"/>
        <w:left w:val="none" w:sz="0" w:space="0" w:color="auto"/>
        <w:bottom w:val="none" w:sz="0" w:space="0" w:color="auto"/>
        <w:right w:val="none" w:sz="0" w:space="0" w:color="auto"/>
      </w:divBdr>
    </w:div>
    <w:div w:id="1141388296">
      <w:bodyDiv w:val="1"/>
      <w:marLeft w:val="0"/>
      <w:marRight w:val="0"/>
      <w:marTop w:val="0"/>
      <w:marBottom w:val="0"/>
      <w:divBdr>
        <w:top w:val="none" w:sz="0" w:space="0" w:color="auto"/>
        <w:left w:val="none" w:sz="0" w:space="0" w:color="auto"/>
        <w:bottom w:val="none" w:sz="0" w:space="0" w:color="auto"/>
        <w:right w:val="none" w:sz="0" w:space="0" w:color="auto"/>
      </w:divBdr>
    </w:div>
    <w:div w:id="1146818609">
      <w:bodyDiv w:val="1"/>
      <w:marLeft w:val="0"/>
      <w:marRight w:val="0"/>
      <w:marTop w:val="0"/>
      <w:marBottom w:val="0"/>
      <w:divBdr>
        <w:top w:val="none" w:sz="0" w:space="0" w:color="auto"/>
        <w:left w:val="none" w:sz="0" w:space="0" w:color="auto"/>
        <w:bottom w:val="none" w:sz="0" w:space="0" w:color="auto"/>
        <w:right w:val="none" w:sz="0" w:space="0" w:color="auto"/>
      </w:divBdr>
    </w:div>
    <w:div w:id="1149633048">
      <w:bodyDiv w:val="1"/>
      <w:marLeft w:val="0"/>
      <w:marRight w:val="0"/>
      <w:marTop w:val="0"/>
      <w:marBottom w:val="0"/>
      <w:divBdr>
        <w:top w:val="none" w:sz="0" w:space="0" w:color="auto"/>
        <w:left w:val="none" w:sz="0" w:space="0" w:color="auto"/>
        <w:bottom w:val="none" w:sz="0" w:space="0" w:color="auto"/>
        <w:right w:val="none" w:sz="0" w:space="0" w:color="auto"/>
      </w:divBdr>
      <w:divsChild>
        <w:div w:id="1307468892">
          <w:marLeft w:val="547"/>
          <w:marRight w:val="0"/>
          <w:marTop w:val="0"/>
          <w:marBottom w:val="0"/>
          <w:divBdr>
            <w:top w:val="none" w:sz="0" w:space="0" w:color="auto"/>
            <w:left w:val="none" w:sz="0" w:space="0" w:color="auto"/>
            <w:bottom w:val="none" w:sz="0" w:space="0" w:color="auto"/>
            <w:right w:val="none" w:sz="0" w:space="0" w:color="auto"/>
          </w:divBdr>
        </w:div>
        <w:div w:id="1032144553">
          <w:marLeft w:val="1166"/>
          <w:marRight w:val="0"/>
          <w:marTop w:val="0"/>
          <w:marBottom w:val="0"/>
          <w:divBdr>
            <w:top w:val="none" w:sz="0" w:space="0" w:color="auto"/>
            <w:left w:val="none" w:sz="0" w:space="0" w:color="auto"/>
            <w:bottom w:val="none" w:sz="0" w:space="0" w:color="auto"/>
            <w:right w:val="none" w:sz="0" w:space="0" w:color="auto"/>
          </w:divBdr>
        </w:div>
        <w:div w:id="1142968711">
          <w:marLeft w:val="1166"/>
          <w:marRight w:val="0"/>
          <w:marTop w:val="0"/>
          <w:marBottom w:val="0"/>
          <w:divBdr>
            <w:top w:val="none" w:sz="0" w:space="0" w:color="auto"/>
            <w:left w:val="none" w:sz="0" w:space="0" w:color="auto"/>
            <w:bottom w:val="none" w:sz="0" w:space="0" w:color="auto"/>
            <w:right w:val="none" w:sz="0" w:space="0" w:color="auto"/>
          </w:divBdr>
        </w:div>
        <w:div w:id="48114519">
          <w:marLeft w:val="547"/>
          <w:marRight w:val="0"/>
          <w:marTop w:val="0"/>
          <w:marBottom w:val="0"/>
          <w:divBdr>
            <w:top w:val="none" w:sz="0" w:space="0" w:color="auto"/>
            <w:left w:val="none" w:sz="0" w:space="0" w:color="auto"/>
            <w:bottom w:val="none" w:sz="0" w:space="0" w:color="auto"/>
            <w:right w:val="none" w:sz="0" w:space="0" w:color="auto"/>
          </w:divBdr>
        </w:div>
        <w:div w:id="454450058">
          <w:marLeft w:val="1166"/>
          <w:marRight w:val="0"/>
          <w:marTop w:val="0"/>
          <w:marBottom w:val="0"/>
          <w:divBdr>
            <w:top w:val="none" w:sz="0" w:space="0" w:color="auto"/>
            <w:left w:val="none" w:sz="0" w:space="0" w:color="auto"/>
            <w:bottom w:val="none" w:sz="0" w:space="0" w:color="auto"/>
            <w:right w:val="none" w:sz="0" w:space="0" w:color="auto"/>
          </w:divBdr>
        </w:div>
        <w:div w:id="1533029122">
          <w:marLeft w:val="1800"/>
          <w:marRight w:val="0"/>
          <w:marTop w:val="0"/>
          <w:marBottom w:val="0"/>
          <w:divBdr>
            <w:top w:val="none" w:sz="0" w:space="0" w:color="auto"/>
            <w:left w:val="none" w:sz="0" w:space="0" w:color="auto"/>
            <w:bottom w:val="none" w:sz="0" w:space="0" w:color="auto"/>
            <w:right w:val="none" w:sz="0" w:space="0" w:color="auto"/>
          </w:divBdr>
        </w:div>
        <w:div w:id="1399933600">
          <w:marLeft w:val="1800"/>
          <w:marRight w:val="0"/>
          <w:marTop w:val="0"/>
          <w:marBottom w:val="0"/>
          <w:divBdr>
            <w:top w:val="none" w:sz="0" w:space="0" w:color="auto"/>
            <w:left w:val="none" w:sz="0" w:space="0" w:color="auto"/>
            <w:bottom w:val="none" w:sz="0" w:space="0" w:color="auto"/>
            <w:right w:val="none" w:sz="0" w:space="0" w:color="auto"/>
          </w:divBdr>
        </w:div>
        <w:div w:id="363091649">
          <w:marLeft w:val="1800"/>
          <w:marRight w:val="0"/>
          <w:marTop w:val="0"/>
          <w:marBottom w:val="0"/>
          <w:divBdr>
            <w:top w:val="none" w:sz="0" w:space="0" w:color="auto"/>
            <w:left w:val="none" w:sz="0" w:space="0" w:color="auto"/>
            <w:bottom w:val="none" w:sz="0" w:space="0" w:color="auto"/>
            <w:right w:val="none" w:sz="0" w:space="0" w:color="auto"/>
          </w:divBdr>
        </w:div>
        <w:div w:id="1368607155">
          <w:marLeft w:val="288"/>
          <w:marRight w:val="0"/>
          <w:marTop w:val="0"/>
          <w:marBottom w:val="120"/>
          <w:divBdr>
            <w:top w:val="none" w:sz="0" w:space="0" w:color="auto"/>
            <w:left w:val="none" w:sz="0" w:space="0" w:color="auto"/>
            <w:bottom w:val="none" w:sz="0" w:space="0" w:color="auto"/>
            <w:right w:val="none" w:sz="0" w:space="0" w:color="auto"/>
          </w:divBdr>
        </w:div>
        <w:div w:id="1433042044">
          <w:marLeft w:val="547"/>
          <w:marRight w:val="0"/>
          <w:marTop w:val="0"/>
          <w:marBottom w:val="120"/>
          <w:divBdr>
            <w:top w:val="none" w:sz="0" w:space="0" w:color="auto"/>
            <w:left w:val="none" w:sz="0" w:space="0" w:color="auto"/>
            <w:bottom w:val="none" w:sz="0" w:space="0" w:color="auto"/>
            <w:right w:val="none" w:sz="0" w:space="0" w:color="auto"/>
          </w:divBdr>
        </w:div>
        <w:div w:id="58358936">
          <w:marLeft w:val="547"/>
          <w:marRight w:val="0"/>
          <w:marTop w:val="0"/>
          <w:marBottom w:val="120"/>
          <w:divBdr>
            <w:top w:val="none" w:sz="0" w:space="0" w:color="auto"/>
            <w:left w:val="none" w:sz="0" w:space="0" w:color="auto"/>
            <w:bottom w:val="none" w:sz="0" w:space="0" w:color="auto"/>
            <w:right w:val="none" w:sz="0" w:space="0" w:color="auto"/>
          </w:divBdr>
        </w:div>
        <w:div w:id="663242275">
          <w:marLeft w:val="547"/>
          <w:marRight w:val="0"/>
          <w:marTop w:val="0"/>
          <w:marBottom w:val="120"/>
          <w:divBdr>
            <w:top w:val="none" w:sz="0" w:space="0" w:color="auto"/>
            <w:left w:val="none" w:sz="0" w:space="0" w:color="auto"/>
            <w:bottom w:val="none" w:sz="0" w:space="0" w:color="auto"/>
            <w:right w:val="none" w:sz="0" w:space="0" w:color="auto"/>
          </w:divBdr>
        </w:div>
      </w:divsChild>
    </w:div>
    <w:div w:id="1153183276">
      <w:bodyDiv w:val="1"/>
      <w:marLeft w:val="0"/>
      <w:marRight w:val="0"/>
      <w:marTop w:val="0"/>
      <w:marBottom w:val="0"/>
      <w:divBdr>
        <w:top w:val="none" w:sz="0" w:space="0" w:color="auto"/>
        <w:left w:val="none" w:sz="0" w:space="0" w:color="auto"/>
        <w:bottom w:val="none" w:sz="0" w:space="0" w:color="auto"/>
        <w:right w:val="none" w:sz="0" w:space="0" w:color="auto"/>
      </w:divBdr>
      <w:divsChild>
        <w:div w:id="1058549993">
          <w:marLeft w:val="1166"/>
          <w:marRight w:val="0"/>
          <w:marTop w:val="134"/>
          <w:marBottom w:val="0"/>
          <w:divBdr>
            <w:top w:val="none" w:sz="0" w:space="0" w:color="auto"/>
            <w:left w:val="none" w:sz="0" w:space="0" w:color="auto"/>
            <w:bottom w:val="none" w:sz="0" w:space="0" w:color="auto"/>
            <w:right w:val="none" w:sz="0" w:space="0" w:color="auto"/>
          </w:divBdr>
        </w:div>
        <w:div w:id="1262688683">
          <w:marLeft w:val="1800"/>
          <w:marRight w:val="0"/>
          <w:marTop w:val="115"/>
          <w:marBottom w:val="0"/>
          <w:divBdr>
            <w:top w:val="none" w:sz="0" w:space="0" w:color="auto"/>
            <w:left w:val="none" w:sz="0" w:space="0" w:color="auto"/>
            <w:bottom w:val="none" w:sz="0" w:space="0" w:color="auto"/>
            <w:right w:val="none" w:sz="0" w:space="0" w:color="auto"/>
          </w:divBdr>
        </w:div>
        <w:div w:id="1619027840">
          <w:marLeft w:val="1800"/>
          <w:marRight w:val="0"/>
          <w:marTop w:val="115"/>
          <w:marBottom w:val="0"/>
          <w:divBdr>
            <w:top w:val="none" w:sz="0" w:space="0" w:color="auto"/>
            <w:left w:val="none" w:sz="0" w:space="0" w:color="auto"/>
            <w:bottom w:val="none" w:sz="0" w:space="0" w:color="auto"/>
            <w:right w:val="none" w:sz="0" w:space="0" w:color="auto"/>
          </w:divBdr>
        </w:div>
        <w:div w:id="2075884237">
          <w:marLeft w:val="1166"/>
          <w:marRight w:val="0"/>
          <w:marTop w:val="134"/>
          <w:marBottom w:val="0"/>
          <w:divBdr>
            <w:top w:val="none" w:sz="0" w:space="0" w:color="auto"/>
            <w:left w:val="none" w:sz="0" w:space="0" w:color="auto"/>
            <w:bottom w:val="none" w:sz="0" w:space="0" w:color="auto"/>
            <w:right w:val="none" w:sz="0" w:space="0" w:color="auto"/>
          </w:divBdr>
        </w:div>
      </w:divsChild>
    </w:div>
    <w:div w:id="1190727324">
      <w:bodyDiv w:val="1"/>
      <w:marLeft w:val="0"/>
      <w:marRight w:val="0"/>
      <w:marTop w:val="0"/>
      <w:marBottom w:val="0"/>
      <w:divBdr>
        <w:top w:val="none" w:sz="0" w:space="0" w:color="auto"/>
        <w:left w:val="none" w:sz="0" w:space="0" w:color="auto"/>
        <w:bottom w:val="none" w:sz="0" w:space="0" w:color="auto"/>
        <w:right w:val="none" w:sz="0" w:space="0" w:color="auto"/>
      </w:divBdr>
    </w:div>
    <w:div w:id="1213225960">
      <w:bodyDiv w:val="1"/>
      <w:marLeft w:val="0"/>
      <w:marRight w:val="0"/>
      <w:marTop w:val="0"/>
      <w:marBottom w:val="0"/>
      <w:divBdr>
        <w:top w:val="none" w:sz="0" w:space="0" w:color="auto"/>
        <w:left w:val="none" w:sz="0" w:space="0" w:color="auto"/>
        <w:bottom w:val="none" w:sz="0" w:space="0" w:color="auto"/>
        <w:right w:val="none" w:sz="0" w:space="0" w:color="auto"/>
      </w:divBdr>
      <w:divsChild>
        <w:div w:id="697893617">
          <w:marLeft w:val="0"/>
          <w:marRight w:val="0"/>
          <w:marTop w:val="0"/>
          <w:marBottom w:val="0"/>
          <w:divBdr>
            <w:top w:val="none" w:sz="0" w:space="0" w:color="auto"/>
            <w:left w:val="none" w:sz="0" w:space="0" w:color="auto"/>
            <w:bottom w:val="none" w:sz="0" w:space="0" w:color="auto"/>
            <w:right w:val="none" w:sz="0" w:space="0" w:color="auto"/>
          </w:divBdr>
          <w:divsChild>
            <w:div w:id="99955191">
              <w:marLeft w:val="0"/>
              <w:marRight w:val="0"/>
              <w:marTop w:val="0"/>
              <w:marBottom w:val="0"/>
              <w:divBdr>
                <w:top w:val="none" w:sz="0" w:space="0" w:color="auto"/>
                <w:left w:val="none" w:sz="0" w:space="0" w:color="auto"/>
                <w:bottom w:val="none" w:sz="0" w:space="0" w:color="auto"/>
                <w:right w:val="none" w:sz="0" w:space="0" w:color="auto"/>
              </w:divBdr>
            </w:div>
            <w:div w:id="319357022">
              <w:marLeft w:val="0"/>
              <w:marRight w:val="0"/>
              <w:marTop w:val="0"/>
              <w:marBottom w:val="0"/>
              <w:divBdr>
                <w:top w:val="none" w:sz="0" w:space="0" w:color="auto"/>
                <w:left w:val="none" w:sz="0" w:space="0" w:color="auto"/>
                <w:bottom w:val="none" w:sz="0" w:space="0" w:color="auto"/>
                <w:right w:val="none" w:sz="0" w:space="0" w:color="auto"/>
              </w:divBdr>
            </w:div>
            <w:div w:id="564802449">
              <w:marLeft w:val="0"/>
              <w:marRight w:val="0"/>
              <w:marTop w:val="0"/>
              <w:marBottom w:val="0"/>
              <w:divBdr>
                <w:top w:val="none" w:sz="0" w:space="0" w:color="auto"/>
                <w:left w:val="none" w:sz="0" w:space="0" w:color="auto"/>
                <w:bottom w:val="none" w:sz="0" w:space="0" w:color="auto"/>
                <w:right w:val="none" w:sz="0" w:space="0" w:color="auto"/>
              </w:divBdr>
            </w:div>
            <w:div w:id="795875506">
              <w:marLeft w:val="0"/>
              <w:marRight w:val="0"/>
              <w:marTop w:val="0"/>
              <w:marBottom w:val="0"/>
              <w:divBdr>
                <w:top w:val="none" w:sz="0" w:space="0" w:color="auto"/>
                <w:left w:val="none" w:sz="0" w:space="0" w:color="auto"/>
                <w:bottom w:val="none" w:sz="0" w:space="0" w:color="auto"/>
                <w:right w:val="none" w:sz="0" w:space="0" w:color="auto"/>
              </w:divBdr>
            </w:div>
            <w:div w:id="960262120">
              <w:marLeft w:val="0"/>
              <w:marRight w:val="0"/>
              <w:marTop w:val="0"/>
              <w:marBottom w:val="0"/>
              <w:divBdr>
                <w:top w:val="none" w:sz="0" w:space="0" w:color="auto"/>
                <w:left w:val="none" w:sz="0" w:space="0" w:color="auto"/>
                <w:bottom w:val="none" w:sz="0" w:space="0" w:color="auto"/>
                <w:right w:val="none" w:sz="0" w:space="0" w:color="auto"/>
              </w:divBdr>
            </w:div>
            <w:div w:id="1252197360">
              <w:marLeft w:val="0"/>
              <w:marRight w:val="0"/>
              <w:marTop w:val="0"/>
              <w:marBottom w:val="0"/>
              <w:divBdr>
                <w:top w:val="none" w:sz="0" w:space="0" w:color="auto"/>
                <w:left w:val="none" w:sz="0" w:space="0" w:color="auto"/>
                <w:bottom w:val="none" w:sz="0" w:space="0" w:color="auto"/>
                <w:right w:val="none" w:sz="0" w:space="0" w:color="auto"/>
              </w:divBdr>
            </w:div>
            <w:div w:id="1281455433">
              <w:marLeft w:val="0"/>
              <w:marRight w:val="0"/>
              <w:marTop w:val="0"/>
              <w:marBottom w:val="0"/>
              <w:divBdr>
                <w:top w:val="none" w:sz="0" w:space="0" w:color="auto"/>
                <w:left w:val="none" w:sz="0" w:space="0" w:color="auto"/>
                <w:bottom w:val="none" w:sz="0" w:space="0" w:color="auto"/>
                <w:right w:val="none" w:sz="0" w:space="0" w:color="auto"/>
              </w:divBdr>
            </w:div>
            <w:div w:id="1350840210">
              <w:marLeft w:val="0"/>
              <w:marRight w:val="0"/>
              <w:marTop w:val="0"/>
              <w:marBottom w:val="0"/>
              <w:divBdr>
                <w:top w:val="none" w:sz="0" w:space="0" w:color="auto"/>
                <w:left w:val="none" w:sz="0" w:space="0" w:color="auto"/>
                <w:bottom w:val="none" w:sz="0" w:space="0" w:color="auto"/>
                <w:right w:val="none" w:sz="0" w:space="0" w:color="auto"/>
              </w:divBdr>
            </w:div>
            <w:div w:id="1430809966">
              <w:marLeft w:val="0"/>
              <w:marRight w:val="0"/>
              <w:marTop w:val="0"/>
              <w:marBottom w:val="0"/>
              <w:divBdr>
                <w:top w:val="none" w:sz="0" w:space="0" w:color="auto"/>
                <w:left w:val="none" w:sz="0" w:space="0" w:color="auto"/>
                <w:bottom w:val="none" w:sz="0" w:space="0" w:color="auto"/>
                <w:right w:val="none" w:sz="0" w:space="0" w:color="auto"/>
              </w:divBdr>
            </w:div>
            <w:div w:id="1535465219">
              <w:marLeft w:val="0"/>
              <w:marRight w:val="0"/>
              <w:marTop w:val="0"/>
              <w:marBottom w:val="0"/>
              <w:divBdr>
                <w:top w:val="none" w:sz="0" w:space="0" w:color="auto"/>
                <w:left w:val="none" w:sz="0" w:space="0" w:color="auto"/>
                <w:bottom w:val="none" w:sz="0" w:space="0" w:color="auto"/>
                <w:right w:val="none" w:sz="0" w:space="0" w:color="auto"/>
              </w:divBdr>
            </w:div>
            <w:div w:id="1644584226">
              <w:marLeft w:val="0"/>
              <w:marRight w:val="0"/>
              <w:marTop w:val="0"/>
              <w:marBottom w:val="0"/>
              <w:divBdr>
                <w:top w:val="none" w:sz="0" w:space="0" w:color="auto"/>
                <w:left w:val="none" w:sz="0" w:space="0" w:color="auto"/>
                <w:bottom w:val="none" w:sz="0" w:space="0" w:color="auto"/>
                <w:right w:val="none" w:sz="0" w:space="0" w:color="auto"/>
              </w:divBdr>
            </w:div>
            <w:div w:id="1696689173">
              <w:marLeft w:val="0"/>
              <w:marRight w:val="0"/>
              <w:marTop w:val="0"/>
              <w:marBottom w:val="0"/>
              <w:divBdr>
                <w:top w:val="none" w:sz="0" w:space="0" w:color="auto"/>
                <w:left w:val="none" w:sz="0" w:space="0" w:color="auto"/>
                <w:bottom w:val="none" w:sz="0" w:space="0" w:color="auto"/>
                <w:right w:val="none" w:sz="0" w:space="0" w:color="auto"/>
              </w:divBdr>
            </w:div>
            <w:div w:id="1714573089">
              <w:marLeft w:val="0"/>
              <w:marRight w:val="0"/>
              <w:marTop w:val="0"/>
              <w:marBottom w:val="0"/>
              <w:divBdr>
                <w:top w:val="none" w:sz="0" w:space="0" w:color="auto"/>
                <w:left w:val="none" w:sz="0" w:space="0" w:color="auto"/>
                <w:bottom w:val="none" w:sz="0" w:space="0" w:color="auto"/>
                <w:right w:val="none" w:sz="0" w:space="0" w:color="auto"/>
              </w:divBdr>
            </w:div>
            <w:div w:id="2035763671">
              <w:marLeft w:val="0"/>
              <w:marRight w:val="0"/>
              <w:marTop w:val="0"/>
              <w:marBottom w:val="0"/>
              <w:divBdr>
                <w:top w:val="none" w:sz="0" w:space="0" w:color="auto"/>
                <w:left w:val="none" w:sz="0" w:space="0" w:color="auto"/>
                <w:bottom w:val="none" w:sz="0" w:space="0" w:color="auto"/>
                <w:right w:val="none" w:sz="0" w:space="0" w:color="auto"/>
              </w:divBdr>
            </w:div>
            <w:div w:id="2128036425">
              <w:marLeft w:val="0"/>
              <w:marRight w:val="0"/>
              <w:marTop w:val="0"/>
              <w:marBottom w:val="0"/>
              <w:divBdr>
                <w:top w:val="none" w:sz="0" w:space="0" w:color="auto"/>
                <w:left w:val="none" w:sz="0" w:space="0" w:color="auto"/>
                <w:bottom w:val="none" w:sz="0" w:space="0" w:color="auto"/>
                <w:right w:val="none" w:sz="0" w:space="0" w:color="auto"/>
              </w:divBdr>
            </w:div>
          </w:divsChild>
        </w:div>
        <w:div w:id="1335573864">
          <w:marLeft w:val="0"/>
          <w:marRight w:val="0"/>
          <w:marTop w:val="0"/>
          <w:marBottom w:val="0"/>
          <w:divBdr>
            <w:top w:val="none" w:sz="0" w:space="0" w:color="auto"/>
            <w:left w:val="none" w:sz="0" w:space="0" w:color="auto"/>
            <w:bottom w:val="none" w:sz="0" w:space="0" w:color="auto"/>
            <w:right w:val="none" w:sz="0" w:space="0" w:color="auto"/>
          </w:divBdr>
        </w:div>
        <w:div w:id="1703506548">
          <w:marLeft w:val="0"/>
          <w:marRight w:val="0"/>
          <w:marTop w:val="0"/>
          <w:marBottom w:val="0"/>
          <w:divBdr>
            <w:top w:val="none" w:sz="0" w:space="0" w:color="auto"/>
            <w:left w:val="none" w:sz="0" w:space="0" w:color="auto"/>
            <w:bottom w:val="none" w:sz="0" w:space="0" w:color="auto"/>
            <w:right w:val="none" w:sz="0" w:space="0" w:color="auto"/>
          </w:divBdr>
        </w:div>
      </w:divsChild>
    </w:div>
    <w:div w:id="1230388880">
      <w:bodyDiv w:val="1"/>
      <w:marLeft w:val="0"/>
      <w:marRight w:val="0"/>
      <w:marTop w:val="0"/>
      <w:marBottom w:val="0"/>
      <w:divBdr>
        <w:top w:val="none" w:sz="0" w:space="0" w:color="auto"/>
        <w:left w:val="none" w:sz="0" w:space="0" w:color="auto"/>
        <w:bottom w:val="none" w:sz="0" w:space="0" w:color="auto"/>
        <w:right w:val="none" w:sz="0" w:space="0" w:color="auto"/>
      </w:divBdr>
    </w:div>
    <w:div w:id="1241867025">
      <w:bodyDiv w:val="1"/>
      <w:marLeft w:val="0"/>
      <w:marRight w:val="0"/>
      <w:marTop w:val="0"/>
      <w:marBottom w:val="0"/>
      <w:divBdr>
        <w:top w:val="none" w:sz="0" w:space="0" w:color="auto"/>
        <w:left w:val="none" w:sz="0" w:space="0" w:color="auto"/>
        <w:bottom w:val="none" w:sz="0" w:space="0" w:color="auto"/>
        <w:right w:val="none" w:sz="0" w:space="0" w:color="auto"/>
      </w:divBdr>
    </w:div>
    <w:div w:id="1257978374">
      <w:bodyDiv w:val="1"/>
      <w:marLeft w:val="0"/>
      <w:marRight w:val="0"/>
      <w:marTop w:val="0"/>
      <w:marBottom w:val="0"/>
      <w:divBdr>
        <w:top w:val="none" w:sz="0" w:space="0" w:color="auto"/>
        <w:left w:val="none" w:sz="0" w:space="0" w:color="auto"/>
        <w:bottom w:val="none" w:sz="0" w:space="0" w:color="auto"/>
        <w:right w:val="none" w:sz="0" w:space="0" w:color="auto"/>
      </w:divBdr>
    </w:div>
    <w:div w:id="1261914622">
      <w:bodyDiv w:val="1"/>
      <w:marLeft w:val="0"/>
      <w:marRight w:val="0"/>
      <w:marTop w:val="0"/>
      <w:marBottom w:val="0"/>
      <w:divBdr>
        <w:top w:val="none" w:sz="0" w:space="0" w:color="auto"/>
        <w:left w:val="none" w:sz="0" w:space="0" w:color="auto"/>
        <w:bottom w:val="none" w:sz="0" w:space="0" w:color="auto"/>
        <w:right w:val="none" w:sz="0" w:space="0" w:color="auto"/>
      </w:divBdr>
    </w:div>
    <w:div w:id="1263417044">
      <w:bodyDiv w:val="1"/>
      <w:marLeft w:val="0"/>
      <w:marRight w:val="0"/>
      <w:marTop w:val="0"/>
      <w:marBottom w:val="0"/>
      <w:divBdr>
        <w:top w:val="none" w:sz="0" w:space="0" w:color="auto"/>
        <w:left w:val="none" w:sz="0" w:space="0" w:color="auto"/>
        <w:bottom w:val="none" w:sz="0" w:space="0" w:color="auto"/>
        <w:right w:val="none" w:sz="0" w:space="0" w:color="auto"/>
      </w:divBdr>
    </w:div>
    <w:div w:id="1298103705">
      <w:bodyDiv w:val="1"/>
      <w:marLeft w:val="0"/>
      <w:marRight w:val="0"/>
      <w:marTop w:val="0"/>
      <w:marBottom w:val="0"/>
      <w:divBdr>
        <w:top w:val="none" w:sz="0" w:space="0" w:color="auto"/>
        <w:left w:val="none" w:sz="0" w:space="0" w:color="auto"/>
        <w:bottom w:val="none" w:sz="0" w:space="0" w:color="auto"/>
        <w:right w:val="none" w:sz="0" w:space="0" w:color="auto"/>
      </w:divBdr>
    </w:div>
    <w:div w:id="1299149255">
      <w:bodyDiv w:val="1"/>
      <w:marLeft w:val="0"/>
      <w:marRight w:val="0"/>
      <w:marTop w:val="0"/>
      <w:marBottom w:val="0"/>
      <w:divBdr>
        <w:top w:val="none" w:sz="0" w:space="0" w:color="auto"/>
        <w:left w:val="none" w:sz="0" w:space="0" w:color="auto"/>
        <w:bottom w:val="none" w:sz="0" w:space="0" w:color="auto"/>
        <w:right w:val="none" w:sz="0" w:space="0" w:color="auto"/>
      </w:divBdr>
    </w:div>
    <w:div w:id="1315061532">
      <w:bodyDiv w:val="1"/>
      <w:marLeft w:val="0"/>
      <w:marRight w:val="0"/>
      <w:marTop w:val="0"/>
      <w:marBottom w:val="0"/>
      <w:divBdr>
        <w:top w:val="none" w:sz="0" w:space="0" w:color="auto"/>
        <w:left w:val="none" w:sz="0" w:space="0" w:color="auto"/>
        <w:bottom w:val="none" w:sz="0" w:space="0" w:color="auto"/>
        <w:right w:val="none" w:sz="0" w:space="0" w:color="auto"/>
      </w:divBdr>
    </w:div>
    <w:div w:id="1326470302">
      <w:bodyDiv w:val="1"/>
      <w:marLeft w:val="0"/>
      <w:marRight w:val="0"/>
      <w:marTop w:val="0"/>
      <w:marBottom w:val="0"/>
      <w:divBdr>
        <w:top w:val="none" w:sz="0" w:space="0" w:color="auto"/>
        <w:left w:val="none" w:sz="0" w:space="0" w:color="auto"/>
        <w:bottom w:val="none" w:sz="0" w:space="0" w:color="auto"/>
        <w:right w:val="none" w:sz="0" w:space="0" w:color="auto"/>
      </w:divBdr>
    </w:div>
    <w:div w:id="1332678726">
      <w:bodyDiv w:val="1"/>
      <w:marLeft w:val="0"/>
      <w:marRight w:val="0"/>
      <w:marTop w:val="0"/>
      <w:marBottom w:val="0"/>
      <w:divBdr>
        <w:top w:val="none" w:sz="0" w:space="0" w:color="auto"/>
        <w:left w:val="none" w:sz="0" w:space="0" w:color="auto"/>
        <w:bottom w:val="none" w:sz="0" w:space="0" w:color="auto"/>
        <w:right w:val="none" w:sz="0" w:space="0" w:color="auto"/>
      </w:divBdr>
    </w:div>
    <w:div w:id="1341196281">
      <w:bodyDiv w:val="1"/>
      <w:marLeft w:val="0"/>
      <w:marRight w:val="0"/>
      <w:marTop w:val="0"/>
      <w:marBottom w:val="0"/>
      <w:divBdr>
        <w:top w:val="none" w:sz="0" w:space="0" w:color="auto"/>
        <w:left w:val="none" w:sz="0" w:space="0" w:color="auto"/>
        <w:bottom w:val="none" w:sz="0" w:space="0" w:color="auto"/>
        <w:right w:val="none" w:sz="0" w:space="0" w:color="auto"/>
      </w:divBdr>
    </w:div>
    <w:div w:id="1346858531">
      <w:bodyDiv w:val="1"/>
      <w:marLeft w:val="0"/>
      <w:marRight w:val="0"/>
      <w:marTop w:val="0"/>
      <w:marBottom w:val="0"/>
      <w:divBdr>
        <w:top w:val="none" w:sz="0" w:space="0" w:color="auto"/>
        <w:left w:val="none" w:sz="0" w:space="0" w:color="auto"/>
        <w:bottom w:val="none" w:sz="0" w:space="0" w:color="auto"/>
        <w:right w:val="none" w:sz="0" w:space="0" w:color="auto"/>
      </w:divBdr>
      <w:divsChild>
        <w:div w:id="195586514">
          <w:marLeft w:val="1800"/>
          <w:marRight w:val="0"/>
          <w:marTop w:val="91"/>
          <w:marBottom w:val="0"/>
          <w:divBdr>
            <w:top w:val="none" w:sz="0" w:space="0" w:color="auto"/>
            <w:left w:val="none" w:sz="0" w:space="0" w:color="auto"/>
            <w:bottom w:val="none" w:sz="0" w:space="0" w:color="auto"/>
            <w:right w:val="none" w:sz="0" w:space="0" w:color="auto"/>
          </w:divBdr>
        </w:div>
        <w:div w:id="361370739">
          <w:marLeft w:val="1800"/>
          <w:marRight w:val="0"/>
          <w:marTop w:val="91"/>
          <w:marBottom w:val="0"/>
          <w:divBdr>
            <w:top w:val="none" w:sz="0" w:space="0" w:color="auto"/>
            <w:left w:val="none" w:sz="0" w:space="0" w:color="auto"/>
            <w:bottom w:val="none" w:sz="0" w:space="0" w:color="auto"/>
            <w:right w:val="none" w:sz="0" w:space="0" w:color="auto"/>
          </w:divBdr>
        </w:div>
        <w:div w:id="422073110">
          <w:marLeft w:val="1800"/>
          <w:marRight w:val="0"/>
          <w:marTop w:val="91"/>
          <w:marBottom w:val="0"/>
          <w:divBdr>
            <w:top w:val="none" w:sz="0" w:space="0" w:color="auto"/>
            <w:left w:val="none" w:sz="0" w:space="0" w:color="auto"/>
            <w:bottom w:val="none" w:sz="0" w:space="0" w:color="auto"/>
            <w:right w:val="none" w:sz="0" w:space="0" w:color="auto"/>
          </w:divBdr>
        </w:div>
        <w:div w:id="743572889">
          <w:marLeft w:val="1166"/>
          <w:marRight w:val="0"/>
          <w:marTop w:val="106"/>
          <w:marBottom w:val="0"/>
          <w:divBdr>
            <w:top w:val="none" w:sz="0" w:space="0" w:color="auto"/>
            <w:left w:val="none" w:sz="0" w:space="0" w:color="auto"/>
            <w:bottom w:val="none" w:sz="0" w:space="0" w:color="auto"/>
            <w:right w:val="none" w:sz="0" w:space="0" w:color="auto"/>
          </w:divBdr>
        </w:div>
        <w:div w:id="793014881">
          <w:marLeft w:val="547"/>
          <w:marRight w:val="0"/>
          <w:marTop w:val="120"/>
          <w:marBottom w:val="0"/>
          <w:divBdr>
            <w:top w:val="none" w:sz="0" w:space="0" w:color="auto"/>
            <w:left w:val="none" w:sz="0" w:space="0" w:color="auto"/>
            <w:bottom w:val="none" w:sz="0" w:space="0" w:color="auto"/>
            <w:right w:val="none" w:sz="0" w:space="0" w:color="auto"/>
          </w:divBdr>
        </w:div>
        <w:div w:id="1199971156">
          <w:marLeft w:val="1166"/>
          <w:marRight w:val="0"/>
          <w:marTop w:val="106"/>
          <w:marBottom w:val="0"/>
          <w:divBdr>
            <w:top w:val="none" w:sz="0" w:space="0" w:color="auto"/>
            <w:left w:val="none" w:sz="0" w:space="0" w:color="auto"/>
            <w:bottom w:val="none" w:sz="0" w:space="0" w:color="auto"/>
            <w:right w:val="none" w:sz="0" w:space="0" w:color="auto"/>
          </w:divBdr>
        </w:div>
        <w:div w:id="1286425217">
          <w:marLeft w:val="1800"/>
          <w:marRight w:val="0"/>
          <w:marTop w:val="91"/>
          <w:marBottom w:val="0"/>
          <w:divBdr>
            <w:top w:val="none" w:sz="0" w:space="0" w:color="auto"/>
            <w:left w:val="none" w:sz="0" w:space="0" w:color="auto"/>
            <w:bottom w:val="none" w:sz="0" w:space="0" w:color="auto"/>
            <w:right w:val="none" w:sz="0" w:space="0" w:color="auto"/>
          </w:divBdr>
        </w:div>
        <w:div w:id="1320157913">
          <w:marLeft w:val="1800"/>
          <w:marRight w:val="0"/>
          <w:marTop w:val="91"/>
          <w:marBottom w:val="0"/>
          <w:divBdr>
            <w:top w:val="none" w:sz="0" w:space="0" w:color="auto"/>
            <w:left w:val="none" w:sz="0" w:space="0" w:color="auto"/>
            <w:bottom w:val="none" w:sz="0" w:space="0" w:color="auto"/>
            <w:right w:val="none" w:sz="0" w:space="0" w:color="auto"/>
          </w:divBdr>
        </w:div>
        <w:div w:id="1568761179">
          <w:marLeft w:val="1166"/>
          <w:marRight w:val="0"/>
          <w:marTop w:val="106"/>
          <w:marBottom w:val="0"/>
          <w:divBdr>
            <w:top w:val="none" w:sz="0" w:space="0" w:color="auto"/>
            <w:left w:val="none" w:sz="0" w:space="0" w:color="auto"/>
            <w:bottom w:val="none" w:sz="0" w:space="0" w:color="auto"/>
            <w:right w:val="none" w:sz="0" w:space="0" w:color="auto"/>
          </w:divBdr>
        </w:div>
        <w:div w:id="1576237848">
          <w:marLeft w:val="1166"/>
          <w:marRight w:val="0"/>
          <w:marTop w:val="106"/>
          <w:marBottom w:val="0"/>
          <w:divBdr>
            <w:top w:val="none" w:sz="0" w:space="0" w:color="auto"/>
            <w:left w:val="none" w:sz="0" w:space="0" w:color="auto"/>
            <w:bottom w:val="none" w:sz="0" w:space="0" w:color="auto"/>
            <w:right w:val="none" w:sz="0" w:space="0" w:color="auto"/>
          </w:divBdr>
        </w:div>
        <w:div w:id="1814983600">
          <w:marLeft w:val="1166"/>
          <w:marRight w:val="0"/>
          <w:marTop w:val="106"/>
          <w:marBottom w:val="0"/>
          <w:divBdr>
            <w:top w:val="none" w:sz="0" w:space="0" w:color="auto"/>
            <w:left w:val="none" w:sz="0" w:space="0" w:color="auto"/>
            <w:bottom w:val="none" w:sz="0" w:space="0" w:color="auto"/>
            <w:right w:val="none" w:sz="0" w:space="0" w:color="auto"/>
          </w:divBdr>
        </w:div>
      </w:divsChild>
    </w:div>
    <w:div w:id="1353605629">
      <w:bodyDiv w:val="1"/>
      <w:marLeft w:val="0"/>
      <w:marRight w:val="0"/>
      <w:marTop w:val="0"/>
      <w:marBottom w:val="0"/>
      <w:divBdr>
        <w:top w:val="none" w:sz="0" w:space="0" w:color="auto"/>
        <w:left w:val="none" w:sz="0" w:space="0" w:color="auto"/>
        <w:bottom w:val="none" w:sz="0" w:space="0" w:color="auto"/>
        <w:right w:val="none" w:sz="0" w:space="0" w:color="auto"/>
      </w:divBdr>
    </w:div>
    <w:div w:id="1357659877">
      <w:bodyDiv w:val="1"/>
      <w:marLeft w:val="0"/>
      <w:marRight w:val="0"/>
      <w:marTop w:val="0"/>
      <w:marBottom w:val="0"/>
      <w:divBdr>
        <w:top w:val="none" w:sz="0" w:space="0" w:color="auto"/>
        <w:left w:val="none" w:sz="0" w:space="0" w:color="auto"/>
        <w:bottom w:val="none" w:sz="0" w:space="0" w:color="auto"/>
        <w:right w:val="none" w:sz="0" w:space="0" w:color="auto"/>
      </w:divBdr>
    </w:div>
    <w:div w:id="1363242653">
      <w:bodyDiv w:val="1"/>
      <w:marLeft w:val="0"/>
      <w:marRight w:val="0"/>
      <w:marTop w:val="0"/>
      <w:marBottom w:val="0"/>
      <w:divBdr>
        <w:top w:val="none" w:sz="0" w:space="0" w:color="auto"/>
        <w:left w:val="none" w:sz="0" w:space="0" w:color="auto"/>
        <w:bottom w:val="none" w:sz="0" w:space="0" w:color="auto"/>
        <w:right w:val="none" w:sz="0" w:space="0" w:color="auto"/>
      </w:divBdr>
    </w:div>
    <w:div w:id="1370107524">
      <w:bodyDiv w:val="1"/>
      <w:marLeft w:val="0"/>
      <w:marRight w:val="0"/>
      <w:marTop w:val="0"/>
      <w:marBottom w:val="0"/>
      <w:divBdr>
        <w:top w:val="none" w:sz="0" w:space="0" w:color="auto"/>
        <w:left w:val="none" w:sz="0" w:space="0" w:color="auto"/>
        <w:bottom w:val="none" w:sz="0" w:space="0" w:color="auto"/>
        <w:right w:val="none" w:sz="0" w:space="0" w:color="auto"/>
      </w:divBdr>
    </w:div>
    <w:div w:id="1383141396">
      <w:bodyDiv w:val="1"/>
      <w:marLeft w:val="0"/>
      <w:marRight w:val="0"/>
      <w:marTop w:val="0"/>
      <w:marBottom w:val="0"/>
      <w:divBdr>
        <w:top w:val="none" w:sz="0" w:space="0" w:color="auto"/>
        <w:left w:val="none" w:sz="0" w:space="0" w:color="auto"/>
        <w:bottom w:val="none" w:sz="0" w:space="0" w:color="auto"/>
        <w:right w:val="none" w:sz="0" w:space="0" w:color="auto"/>
      </w:divBdr>
    </w:div>
    <w:div w:id="1384333120">
      <w:bodyDiv w:val="1"/>
      <w:marLeft w:val="0"/>
      <w:marRight w:val="0"/>
      <w:marTop w:val="0"/>
      <w:marBottom w:val="0"/>
      <w:divBdr>
        <w:top w:val="none" w:sz="0" w:space="0" w:color="auto"/>
        <w:left w:val="none" w:sz="0" w:space="0" w:color="auto"/>
        <w:bottom w:val="none" w:sz="0" w:space="0" w:color="auto"/>
        <w:right w:val="none" w:sz="0" w:space="0" w:color="auto"/>
      </w:divBdr>
    </w:div>
    <w:div w:id="1385368075">
      <w:bodyDiv w:val="1"/>
      <w:marLeft w:val="0"/>
      <w:marRight w:val="0"/>
      <w:marTop w:val="0"/>
      <w:marBottom w:val="0"/>
      <w:divBdr>
        <w:top w:val="none" w:sz="0" w:space="0" w:color="auto"/>
        <w:left w:val="none" w:sz="0" w:space="0" w:color="auto"/>
        <w:bottom w:val="none" w:sz="0" w:space="0" w:color="auto"/>
        <w:right w:val="none" w:sz="0" w:space="0" w:color="auto"/>
      </w:divBdr>
    </w:div>
    <w:div w:id="1388607156">
      <w:bodyDiv w:val="1"/>
      <w:marLeft w:val="0"/>
      <w:marRight w:val="0"/>
      <w:marTop w:val="0"/>
      <w:marBottom w:val="0"/>
      <w:divBdr>
        <w:top w:val="none" w:sz="0" w:space="0" w:color="auto"/>
        <w:left w:val="none" w:sz="0" w:space="0" w:color="auto"/>
        <w:bottom w:val="none" w:sz="0" w:space="0" w:color="auto"/>
        <w:right w:val="none" w:sz="0" w:space="0" w:color="auto"/>
      </w:divBdr>
    </w:div>
    <w:div w:id="1391148513">
      <w:bodyDiv w:val="1"/>
      <w:marLeft w:val="0"/>
      <w:marRight w:val="0"/>
      <w:marTop w:val="0"/>
      <w:marBottom w:val="0"/>
      <w:divBdr>
        <w:top w:val="none" w:sz="0" w:space="0" w:color="auto"/>
        <w:left w:val="none" w:sz="0" w:space="0" w:color="auto"/>
        <w:bottom w:val="none" w:sz="0" w:space="0" w:color="auto"/>
        <w:right w:val="none" w:sz="0" w:space="0" w:color="auto"/>
      </w:divBdr>
      <w:divsChild>
        <w:div w:id="228461361">
          <w:marLeft w:val="547"/>
          <w:marRight w:val="0"/>
          <w:marTop w:val="0"/>
          <w:marBottom w:val="120"/>
          <w:divBdr>
            <w:top w:val="none" w:sz="0" w:space="0" w:color="auto"/>
            <w:left w:val="none" w:sz="0" w:space="0" w:color="auto"/>
            <w:bottom w:val="none" w:sz="0" w:space="0" w:color="auto"/>
            <w:right w:val="none" w:sz="0" w:space="0" w:color="auto"/>
          </w:divBdr>
        </w:div>
      </w:divsChild>
    </w:div>
    <w:div w:id="1415325107">
      <w:bodyDiv w:val="1"/>
      <w:marLeft w:val="0"/>
      <w:marRight w:val="0"/>
      <w:marTop w:val="0"/>
      <w:marBottom w:val="0"/>
      <w:divBdr>
        <w:top w:val="none" w:sz="0" w:space="0" w:color="auto"/>
        <w:left w:val="none" w:sz="0" w:space="0" w:color="auto"/>
        <w:bottom w:val="none" w:sz="0" w:space="0" w:color="auto"/>
        <w:right w:val="none" w:sz="0" w:space="0" w:color="auto"/>
      </w:divBdr>
    </w:div>
    <w:div w:id="1427267725">
      <w:bodyDiv w:val="1"/>
      <w:marLeft w:val="0"/>
      <w:marRight w:val="0"/>
      <w:marTop w:val="0"/>
      <w:marBottom w:val="0"/>
      <w:divBdr>
        <w:top w:val="none" w:sz="0" w:space="0" w:color="auto"/>
        <w:left w:val="none" w:sz="0" w:space="0" w:color="auto"/>
        <w:bottom w:val="none" w:sz="0" w:space="0" w:color="auto"/>
        <w:right w:val="none" w:sz="0" w:space="0" w:color="auto"/>
      </w:divBdr>
    </w:div>
    <w:div w:id="1431319623">
      <w:bodyDiv w:val="1"/>
      <w:marLeft w:val="0"/>
      <w:marRight w:val="0"/>
      <w:marTop w:val="0"/>
      <w:marBottom w:val="0"/>
      <w:divBdr>
        <w:top w:val="none" w:sz="0" w:space="0" w:color="auto"/>
        <w:left w:val="none" w:sz="0" w:space="0" w:color="auto"/>
        <w:bottom w:val="none" w:sz="0" w:space="0" w:color="auto"/>
        <w:right w:val="none" w:sz="0" w:space="0" w:color="auto"/>
      </w:divBdr>
    </w:div>
    <w:div w:id="1433627714">
      <w:bodyDiv w:val="1"/>
      <w:marLeft w:val="0"/>
      <w:marRight w:val="0"/>
      <w:marTop w:val="0"/>
      <w:marBottom w:val="0"/>
      <w:divBdr>
        <w:top w:val="none" w:sz="0" w:space="0" w:color="auto"/>
        <w:left w:val="none" w:sz="0" w:space="0" w:color="auto"/>
        <w:bottom w:val="none" w:sz="0" w:space="0" w:color="auto"/>
        <w:right w:val="none" w:sz="0" w:space="0" w:color="auto"/>
      </w:divBdr>
    </w:div>
    <w:div w:id="1453861059">
      <w:bodyDiv w:val="1"/>
      <w:marLeft w:val="0"/>
      <w:marRight w:val="0"/>
      <w:marTop w:val="0"/>
      <w:marBottom w:val="0"/>
      <w:divBdr>
        <w:top w:val="none" w:sz="0" w:space="0" w:color="auto"/>
        <w:left w:val="none" w:sz="0" w:space="0" w:color="auto"/>
        <w:bottom w:val="none" w:sz="0" w:space="0" w:color="auto"/>
        <w:right w:val="none" w:sz="0" w:space="0" w:color="auto"/>
      </w:divBdr>
      <w:divsChild>
        <w:div w:id="162399257">
          <w:marLeft w:val="1080"/>
          <w:marRight w:val="0"/>
          <w:marTop w:val="40"/>
          <w:marBottom w:val="0"/>
          <w:divBdr>
            <w:top w:val="none" w:sz="0" w:space="0" w:color="auto"/>
            <w:left w:val="none" w:sz="0" w:space="0" w:color="auto"/>
            <w:bottom w:val="none" w:sz="0" w:space="0" w:color="auto"/>
            <w:right w:val="none" w:sz="0" w:space="0" w:color="auto"/>
          </w:divBdr>
        </w:div>
        <w:div w:id="205802355">
          <w:marLeft w:val="360"/>
          <w:marRight w:val="0"/>
          <w:marTop w:val="40"/>
          <w:marBottom w:val="0"/>
          <w:divBdr>
            <w:top w:val="none" w:sz="0" w:space="0" w:color="auto"/>
            <w:left w:val="none" w:sz="0" w:space="0" w:color="auto"/>
            <w:bottom w:val="none" w:sz="0" w:space="0" w:color="auto"/>
            <w:right w:val="none" w:sz="0" w:space="0" w:color="auto"/>
          </w:divBdr>
        </w:div>
        <w:div w:id="283729889">
          <w:marLeft w:val="1080"/>
          <w:marRight w:val="0"/>
          <w:marTop w:val="40"/>
          <w:marBottom w:val="0"/>
          <w:divBdr>
            <w:top w:val="none" w:sz="0" w:space="0" w:color="auto"/>
            <w:left w:val="none" w:sz="0" w:space="0" w:color="auto"/>
            <w:bottom w:val="none" w:sz="0" w:space="0" w:color="auto"/>
            <w:right w:val="none" w:sz="0" w:space="0" w:color="auto"/>
          </w:divBdr>
        </w:div>
        <w:div w:id="377781276">
          <w:marLeft w:val="360"/>
          <w:marRight w:val="0"/>
          <w:marTop w:val="40"/>
          <w:marBottom w:val="0"/>
          <w:divBdr>
            <w:top w:val="none" w:sz="0" w:space="0" w:color="auto"/>
            <w:left w:val="none" w:sz="0" w:space="0" w:color="auto"/>
            <w:bottom w:val="none" w:sz="0" w:space="0" w:color="auto"/>
            <w:right w:val="none" w:sz="0" w:space="0" w:color="auto"/>
          </w:divBdr>
        </w:div>
        <w:div w:id="713651383">
          <w:marLeft w:val="1080"/>
          <w:marRight w:val="0"/>
          <w:marTop w:val="40"/>
          <w:marBottom w:val="0"/>
          <w:divBdr>
            <w:top w:val="none" w:sz="0" w:space="0" w:color="auto"/>
            <w:left w:val="none" w:sz="0" w:space="0" w:color="auto"/>
            <w:bottom w:val="none" w:sz="0" w:space="0" w:color="auto"/>
            <w:right w:val="none" w:sz="0" w:space="0" w:color="auto"/>
          </w:divBdr>
        </w:div>
        <w:div w:id="889193001">
          <w:marLeft w:val="360"/>
          <w:marRight w:val="0"/>
          <w:marTop w:val="40"/>
          <w:marBottom w:val="0"/>
          <w:divBdr>
            <w:top w:val="none" w:sz="0" w:space="0" w:color="auto"/>
            <w:left w:val="none" w:sz="0" w:space="0" w:color="auto"/>
            <w:bottom w:val="none" w:sz="0" w:space="0" w:color="auto"/>
            <w:right w:val="none" w:sz="0" w:space="0" w:color="auto"/>
          </w:divBdr>
        </w:div>
        <w:div w:id="1173564382">
          <w:marLeft w:val="360"/>
          <w:marRight w:val="0"/>
          <w:marTop w:val="40"/>
          <w:marBottom w:val="0"/>
          <w:divBdr>
            <w:top w:val="none" w:sz="0" w:space="0" w:color="auto"/>
            <w:left w:val="none" w:sz="0" w:space="0" w:color="auto"/>
            <w:bottom w:val="none" w:sz="0" w:space="0" w:color="auto"/>
            <w:right w:val="none" w:sz="0" w:space="0" w:color="auto"/>
          </w:divBdr>
        </w:div>
        <w:div w:id="1184828462">
          <w:marLeft w:val="1080"/>
          <w:marRight w:val="0"/>
          <w:marTop w:val="40"/>
          <w:marBottom w:val="0"/>
          <w:divBdr>
            <w:top w:val="none" w:sz="0" w:space="0" w:color="auto"/>
            <w:left w:val="none" w:sz="0" w:space="0" w:color="auto"/>
            <w:bottom w:val="none" w:sz="0" w:space="0" w:color="auto"/>
            <w:right w:val="none" w:sz="0" w:space="0" w:color="auto"/>
          </w:divBdr>
        </w:div>
        <w:div w:id="2015767552">
          <w:marLeft w:val="360"/>
          <w:marRight w:val="0"/>
          <w:marTop w:val="40"/>
          <w:marBottom w:val="0"/>
          <w:divBdr>
            <w:top w:val="none" w:sz="0" w:space="0" w:color="auto"/>
            <w:left w:val="none" w:sz="0" w:space="0" w:color="auto"/>
            <w:bottom w:val="none" w:sz="0" w:space="0" w:color="auto"/>
            <w:right w:val="none" w:sz="0" w:space="0" w:color="auto"/>
          </w:divBdr>
        </w:div>
      </w:divsChild>
    </w:div>
    <w:div w:id="1460495094">
      <w:bodyDiv w:val="1"/>
      <w:marLeft w:val="0"/>
      <w:marRight w:val="0"/>
      <w:marTop w:val="0"/>
      <w:marBottom w:val="0"/>
      <w:divBdr>
        <w:top w:val="none" w:sz="0" w:space="0" w:color="auto"/>
        <w:left w:val="none" w:sz="0" w:space="0" w:color="auto"/>
        <w:bottom w:val="none" w:sz="0" w:space="0" w:color="auto"/>
        <w:right w:val="none" w:sz="0" w:space="0" w:color="auto"/>
      </w:divBdr>
    </w:div>
    <w:div w:id="1497112241">
      <w:bodyDiv w:val="1"/>
      <w:marLeft w:val="0"/>
      <w:marRight w:val="0"/>
      <w:marTop w:val="0"/>
      <w:marBottom w:val="0"/>
      <w:divBdr>
        <w:top w:val="none" w:sz="0" w:space="0" w:color="auto"/>
        <w:left w:val="none" w:sz="0" w:space="0" w:color="auto"/>
        <w:bottom w:val="none" w:sz="0" w:space="0" w:color="auto"/>
        <w:right w:val="none" w:sz="0" w:space="0" w:color="auto"/>
      </w:divBdr>
    </w:div>
    <w:div w:id="1499346395">
      <w:bodyDiv w:val="1"/>
      <w:marLeft w:val="0"/>
      <w:marRight w:val="0"/>
      <w:marTop w:val="0"/>
      <w:marBottom w:val="0"/>
      <w:divBdr>
        <w:top w:val="none" w:sz="0" w:space="0" w:color="auto"/>
        <w:left w:val="none" w:sz="0" w:space="0" w:color="auto"/>
        <w:bottom w:val="none" w:sz="0" w:space="0" w:color="auto"/>
        <w:right w:val="none" w:sz="0" w:space="0" w:color="auto"/>
      </w:divBdr>
      <w:divsChild>
        <w:div w:id="88938024">
          <w:marLeft w:val="1166"/>
          <w:marRight w:val="0"/>
          <w:marTop w:val="86"/>
          <w:marBottom w:val="0"/>
          <w:divBdr>
            <w:top w:val="none" w:sz="0" w:space="0" w:color="auto"/>
            <w:left w:val="none" w:sz="0" w:space="0" w:color="auto"/>
            <w:bottom w:val="none" w:sz="0" w:space="0" w:color="auto"/>
            <w:right w:val="none" w:sz="0" w:space="0" w:color="auto"/>
          </w:divBdr>
        </w:div>
        <w:div w:id="373238196">
          <w:marLeft w:val="547"/>
          <w:marRight w:val="0"/>
          <w:marTop w:val="96"/>
          <w:marBottom w:val="0"/>
          <w:divBdr>
            <w:top w:val="none" w:sz="0" w:space="0" w:color="auto"/>
            <w:left w:val="none" w:sz="0" w:space="0" w:color="auto"/>
            <w:bottom w:val="none" w:sz="0" w:space="0" w:color="auto"/>
            <w:right w:val="none" w:sz="0" w:space="0" w:color="auto"/>
          </w:divBdr>
        </w:div>
        <w:div w:id="416171615">
          <w:marLeft w:val="547"/>
          <w:marRight w:val="0"/>
          <w:marTop w:val="96"/>
          <w:marBottom w:val="0"/>
          <w:divBdr>
            <w:top w:val="none" w:sz="0" w:space="0" w:color="auto"/>
            <w:left w:val="none" w:sz="0" w:space="0" w:color="auto"/>
            <w:bottom w:val="none" w:sz="0" w:space="0" w:color="auto"/>
            <w:right w:val="none" w:sz="0" w:space="0" w:color="auto"/>
          </w:divBdr>
        </w:div>
        <w:div w:id="505368280">
          <w:marLeft w:val="1166"/>
          <w:marRight w:val="0"/>
          <w:marTop w:val="86"/>
          <w:marBottom w:val="0"/>
          <w:divBdr>
            <w:top w:val="none" w:sz="0" w:space="0" w:color="auto"/>
            <w:left w:val="none" w:sz="0" w:space="0" w:color="auto"/>
            <w:bottom w:val="none" w:sz="0" w:space="0" w:color="auto"/>
            <w:right w:val="none" w:sz="0" w:space="0" w:color="auto"/>
          </w:divBdr>
        </w:div>
        <w:div w:id="1103643951">
          <w:marLeft w:val="1166"/>
          <w:marRight w:val="0"/>
          <w:marTop w:val="86"/>
          <w:marBottom w:val="0"/>
          <w:divBdr>
            <w:top w:val="none" w:sz="0" w:space="0" w:color="auto"/>
            <w:left w:val="none" w:sz="0" w:space="0" w:color="auto"/>
            <w:bottom w:val="none" w:sz="0" w:space="0" w:color="auto"/>
            <w:right w:val="none" w:sz="0" w:space="0" w:color="auto"/>
          </w:divBdr>
        </w:div>
        <w:div w:id="1516919903">
          <w:marLeft w:val="547"/>
          <w:marRight w:val="0"/>
          <w:marTop w:val="96"/>
          <w:marBottom w:val="0"/>
          <w:divBdr>
            <w:top w:val="none" w:sz="0" w:space="0" w:color="auto"/>
            <w:left w:val="none" w:sz="0" w:space="0" w:color="auto"/>
            <w:bottom w:val="none" w:sz="0" w:space="0" w:color="auto"/>
            <w:right w:val="none" w:sz="0" w:space="0" w:color="auto"/>
          </w:divBdr>
        </w:div>
        <w:div w:id="1916739852">
          <w:marLeft w:val="1166"/>
          <w:marRight w:val="0"/>
          <w:marTop w:val="86"/>
          <w:marBottom w:val="0"/>
          <w:divBdr>
            <w:top w:val="none" w:sz="0" w:space="0" w:color="auto"/>
            <w:left w:val="none" w:sz="0" w:space="0" w:color="auto"/>
            <w:bottom w:val="none" w:sz="0" w:space="0" w:color="auto"/>
            <w:right w:val="none" w:sz="0" w:space="0" w:color="auto"/>
          </w:divBdr>
        </w:div>
        <w:div w:id="2009479969">
          <w:marLeft w:val="1166"/>
          <w:marRight w:val="0"/>
          <w:marTop w:val="86"/>
          <w:marBottom w:val="0"/>
          <w:divBdr>
            <w:top w:val="none" w:sz="0" w:space="0" w:color="auto"/>
            <w:left w:val="none" w:sz="0" w:space="0" w:color="auto"/>
            <w:bottom w:val="none" w:sz="0" w:space="0" w:color="auto"/>
            <w:right w:val="none" w:sz="0" w:space="0" w:color="auto"/>
          </w:divBdr>
        </w:div>
        <w:div w:id="2057075805">
          <w:marLeft w:val="1166"/>
          <w:marRight w:val="0"/>
          <w:marTop w:val="86"/>
          <w:marBottom w:val="0"/>
          <w:divBdr>
            <w:top w:val="none" w:sz="0" w:space="0" w:color="auto"/>
            <w:left w:val="none" w:sz="0" w:space="0" w:color="auto"/>
            <w:bottom w:val="none" w:sz="0" w:space="0" w:color="auto"/>
            <w:right w:val="none" w:sz="0" w:space="0" w:color="auto"/>
          </w:divBdr>
        </w:div>
      </w:divsChild>
    </w:div>
    <w:div w:id="1499494004">
      <w:bodyDiv w:val="1"/>
      <w:marLeft w:val="0"/>
      <w:marRight w:val="0"/>
      <w:marTop w:val="0"/>
      <w:marBottom w:val="0"/>
      <w:divBdr>
        <w:top w:val="none" w:sz="0" w:space="0" w:color="auto"/>
        <w:left w:val="none" w:sz="0" w:space="0" w:color="auto"/>
        <w:bottom w:val="none" w:sz="0" w:space="0" w:color="auto"/>
        <w:right w:val="none" w:sz="0" w:space="0" w:color="auto"/>
      </w:divBdr>
      <w:divsChild>
        <w:div w:id="1879119763">
          <w:marLeft w:val="547"/>
          <w:marRight w:val="0"/>
          <w:marTop w:val="0"/>
          <w:marBottom w:val="0"/>
          <w:divBdr>
            <w:top w:val="none" w:sz="0" w:space="0" w:color="auto"/>
            <w:left w:val="none" w:sz="0" w:space="0" w:color="auto"/>
            <w:bottom w:val="none" w:sz="0" w:space="0" w:color="auto"/>
            <w:right w:val="none" w:sz="0" w:space="0" w:color="auto"/>
          </w:divBdr>
        </w:div>
        <w:div w:id="232735959">
          <w:marLeft w:val="1166"/>
          <w:marRight w:val="0"/>
          <w:marTop w:val="0"/>
          <w:marBottom w:val="0"/>
          <w:divBdr>
            <w:top w:val="none" w:sz="0" w:space="0" w:color="auto"/>
            <w:left w:val="none" w:sz="0" w:space="0" w:color="auto"/>
            <w:bottom w:val="none" w:sz="0" w:space="0" w:color="auto"/>
            <w:right w:val="none" w:sz="0" w:space="0" w:color="auto"/>
          </w:divBdr>
        </w:div>
        <w:div w:id="981888767">
          <w:marLeft w:val="1800"/>
          <w:marRight w:val="0"/>
          <w:marTop w:val="0"/>
          <w:marBottom w:val="0"/>
          <w:divBdr>
            <w:top w:val="none" w:sz="0" w:space="0" w:color="auto"/>
            <w:left w:val="none" w:sz="0" w:space="0" w:color="auto"/>
            <w:bottom w:val="none" w:sz="0" w:space="0" w:color="auto"/>
            <w:right w:val="none" w:sz="0" w:space="0" w:color="auto"/>
          </w:divBdr>
        </w:div>
        <w:div w:id="373313552">
          <w:marLeft w:val="1166"/>
          <w:marRight w:val="0"/>
          <w:marTop w:val="0"/>
          <w:marBottom w:val="0"/>
          <w:divBdr>
            <w:top w:val="none" w:sz="0" w:space="0" w:color="auto"/>
            <w:left w:val="none" w:sz="0" w:space="0" w:color="auto"/>
            <w:bottom w:val="none" w:sz="0" w:space="0" w:color="auto"/>
            <w:right w:val="none" w:sz="0" w:space="0" w:color="auto"/>
          </w:divBdr>
        </w:div>
        <w:div w:id="108551609">
          <w:marLeft w:val="1166"/>
          <w:marRight w:val="0"/>
          <w:marTop w:val="0"/>
          <w:marBottom w:val="0"/>
          <w:divBdr>
            <w:top w:val="none" w:sz="0" w:space="0" w:color="auto"/>
            <w:left w:val="none" w:sz="0" w:space="0" w:color="auto"/>
            <w:bottom w:val="none" w:sz="0" w:space="0" w:color="auto"/>
            <w:right w:val="none" w:sz="0" w:space="0" w:color="auto"/>
          </w:divBdr>
        </w:div>
        <w:div w:id="72362766">
          <w:marLeft w:val="1166"/>
          <w:marRight w:val="0"/>
          <w:marTop w:val="0"/>
          <w:marBottom w:val="0"/>
          <w:divBdr>
            <w:top w:val="none" w:sz="0" w:space="0" w:color="auto"/>
            <w:left w:val="none" w:sz="0" w:space="0" w:color="auto"/>
            <w:bottom w:val="none" w:sz="0" w:space="0" w:color="auto"/>
            <w:right w:val="none" w:sz="0" w:space="0" w:color="auto"/>
          </w:divBdr>
        </w:div>
        <w:div w:id="1080754603">
          <w:marLeft w:val="1800"/>
          <w:marRight w:val="0"/>
          <w:marTop w:val="0"/>
          <w:marBottom w:val="0"/>
          <w:divBdr>
            <w:top w:val="none" w:sz="0" w:space="0" w:color="auto"/>
            <w:left w:val="none" w:sz="0" w:space="0" w:color="auto"/>
            <w:bottom w:val="none" w:sz="0" w:space="0" w:color="auto"/>
            <w:right w:val="none" w:sz="0" w:space="0" w:color="auto"/>
          </w:divBdr>
        </w:div>
        <w:div w:id="2028558586">
          <w:marLeft w:val="1166"/>
          <w:marRight w:val="0"/>
          <w:marTop w:val="0"/>
          <w:marBottom w:val="0"/>
          <w:divBdr>
            <w:top w:val="none" w:sz="0" w:space="0" w:color="auto"/>
            <w:left w:val="none" w:sz="0" w:space="0" w:color="auto"/>
            <w:bottom w:val="none" w:sz="0" w:space="0" w:color="auto"/>
            <w:right w:val="none" w:sz="0" w:space="0" w:color="auto"/>
          </w:divBdr>
        </w:div>
        <w:div w:id="386534267">
          <w:marLeft w:val="1166"/>
          <w:marRight w:val="0"/>
          <w:marTop w:val="0"/>
          <w:marBottom w:val="0"/>
          <w:divBdr>
            <w:top w:val="none" w:sz="0" w:space="0" w:color="auto"/>
            <w:left w:val="none" w:sz="0" w:space="0" w:color="auto"/>
            <w:bottom w:val="none" w:sz="0" w:space="0" w:color="auto"/>
            <w:right w:val="none" w:sz="0" w:space="0" w:color="auto"/>
          </w:divBdr>
        </w:div>
        <w:div w:id="776363645">
          <w:marLeft w:val="1166"/>
          <w:marRight w:val="0"/>
          <w:marTop w:val="0"/>
          <w:marBottom w:val="0"/>
          <w:divBdr>
            <w:top w:val="none" w:sz="0" w:space="0" w:color="auto"/>
            <w:left w:val="none" w:sz="0" w:space="0" w:color="auto"/>
            <w:bottom w:val="none" w:sz="0" w:space="0" w:color="auto"/>
            <w:right w:val="none" w:sz="0" w:space="0" w:color="auto"/>
          </w:divBdr>
        </w:div>
        <w:div w:id="63914658">
          <w:marLeft w:val="547"/>
          <w:marRight w:val="0"/>
          <w:marTop w:val="0"/>
          <w:marBottom w:val="0"/>
          <w:divBdr>
            <w:top w:val="none" w:sz="0" w:space="0" w:color="auto"/>
            <w:left w:val="none" w:sz="0" w:space="0" w:color="auto"/>
            <w:bottom w:val="none" w:sz="0" w:space="0" w:color="auto"/>
            <w:right w:val="none" w:sz="0" w:space="0" w:color="auto"/>
          </w:divBdr>
        </w:div>
      </w:divsChild>
    </w:div>
    <w:div w:id="1516264410">
      <w:bodyDiv w:val="1"/>
      <w:marLeft w:val="0"/>
      <w:marRight w:val="0"/>
      <w:marTop w:val="0"/>
      <w:marBottom w:val="0"/>
      <w:divBdr>
        <w:top w:val="none" w:sz="0" w:space="0" w:color="auto"/>
        <w:left w:val="none" w:sz="0" w:space="0" w:color="auto"/>
        <w:bottom w:val="none" w:sz="0" w:space="0" w:color="auto"/>
        <w:right w:val="none" w:sz="0" w:space="0" w:color="auto"/>
      </w:divBdr>
    </w:div>
    <w:div w:id="1526137026">
      <w:bodyDiv w:val="1"/>
      <w:marLeft w:val="0"/>
      <w:marRight w:val="0"/>
      <w:marTop w:val="0"/>
      <w:marBottom w:val="0"/>
      <w:divBdr>
        <w:top w:val="none" w:sz="0" w:space="0" w:color="auto"/>
        <w:left w:val="none" w:sz="0" w:space="0" w:color="auto"/>
        <w:bottom w:val="none" w:sz="0" w:space="0" w:color="auto"/>
        <w:right w:val="none" w:sz="0" w:space="0" w:color="auto"/>
      </w:divBdr>
      <w:divsChild>
        <w:div w:id="189143825">
          <w:marLeft w:val="1166"/>
          <w:marRight w:val="0"/>
          <w:marTop w:val="134"/>
          <w:marBottom w:val="0"/>
          <w:divBdr>
            <w:top w:val="none" w:sz="0" w:space="0" w:color="auto"/>
            <w:left w:val="none" w:sz="0" w:space="0" w:color="auto"/>
            <w:bottom w:val="none" w:sz="0" w:space="0" w:color="auto"/>
            <w:right w:val="none" w:sz="0" w:space="0" w:color="auto"/>
          </w:divBdr>
        </w:div>
        <w:div w:id="963803623">
          <w:marLeft w:val="547"/>
          <w:marRight w:val="0"/>
          <w:marTop w:val="154"/>
          <w:marBottom w:val="0"/>
          <w:divBdr>
            <w:top w:val="none" w:sz="0" w:space="0" w:color="auto"/>
            <w:left w:val="none" w:sz="0" w:space="0" w:color="auto"/>
            <w:bottom w:val="none" w:sz="0" w:space="0" w:color="auto"/>
            <w:right w:val="none" w:sz="0" w:space="0" w:color="auto"/>
          </w:divBdr>
        </w:div>
      </w:divsChild>
    </w:div>
    <w:div w:id="1555583593">
      <w:bodyDiv w:val="1"/>
      <w:marLeft w:val="0"/>
      <w:marRight w:val="0"/>
      <w:marTop w:val="0"/>
      <w:marBottom w:val="0"/>
      <w:divBdr>
        <w:top w:val="none" w:sz="0" w:space="0" w:color="auto"/>
        <w:left w:val="none" w:sz="0" w:space="0" w:color="auto"/>
        <w:bottom w:val="none" w:sz="0" w:space="0" w:color="auto"/>
        <w:right w:val="none" w:sz="0" w:space="0" w:color="auto"/>
      </w:divBdr>
    </w:div>
    <w:div w:id="1561938302">
      <w:bodyDiv w:val="1"/>
      <w:marLeft w:val="0"/>
      <w:marRight w:val="0"/>
      <w:marTop w:val="0"/>
      <w:marBottom w:val="0"/>
      <w:divBdr>
        <w:top w:val="none" w:sz="0" w:space="0" w:color="auto"/>
        <w:left w:val="none" w:sz="0" w:space="0" w:color="auto"/>
        <w:bottom w:val="none" w:sz="0" w:space="0" w:color="auto"/>
        <w:right w:val="none" w:sz="0" w:space="0" w:color="auto"/>
      </w:divBdr>
    </w:div>
    <w:div w:id="1574125806">
      <w:bodyDiv w:val="1"/>
      <w:marLeft w:val="0"/>
      <w:marRight w:val="0"/>
      <w:marTop w:val="0"/>
      <w:marBottom w:val="0"/>
      <w:divBdr>
        <w:top w:val="none" w:sz="0" w:space="0" w:color="auto"/>
        <w:left w:val="none" w:sz="0" w:space="0" w:color="auto"/>
        <w:bottom w:val="none" w:sz="0" w:space="0" w:color="auto"/>
        <w:right w:val="none" w:sz="0" w:space="0" w:color="auto"/>
      </w:divBdr>
    </w:div>
    <w:div w:id="1580795776">
      <w:bodyDiv w:val="1"/>
      <w:marLeft w:val="0"/>
      <w:marRight w:val="0"/>
      <w:marTop w:val="0"/>
      <w:marBottom w:val="0"/>
      <w:divBdr>
        <w:top w:val="none" w:sz="0" w:space="0" w:color="auto"/>
        <w:left w:val="none" w:sz="0" w:space="0" w:color="auto"/>
        <w:bottom w:val="none" w:sz="0" w:space="0" w:color="auto"/>
        <w:right w:val="none" w:sz="0" w:space="0" w:color="auto"/>
      </w:divBdr>
    </w:div>
    <w:div w:id="1591741365">
      <w:bodyDiv w:val="1"/>
      <w:marLeft w:val="0"/>
      <w:marRight w:val="0"/>
      <w:marTop w:val="0"/>
      <w:marBottom w:val="0"/>
      <w:divBdr>
        <w:top w:val="none" w:sz="0" w:space="0" w:color="auto"/>
        <w:left w:val="none" w:sz="0" w:space="0" w:color="auto"/>
        <w:bottom w:val="none" w:sz="0" w:space="0" w:color="auto"/>
        <w:right w:val="none" w:sz="0" w:space="0" w:color="auto"/>
      </w:divBdr>
    </w:div>
    <w:div w:id="1604845949">
      <w:bodyDiv w:val="1"/>
      <w:marLeft w:val="0"/>
      <w:marRight w:val="0"/>
      <w:marTop w:val="0"/>
      <w:marBottom w:val="0"/>
      <w:divBdr>
        <w:top w:val="none" w:sz="0" w:space="0" w:color="auto"/>
        <w:left w:val="none" w:sz="0" w:space="0" w:color="auto"/>
        <w:bottom w:val="none" w:sz="0" w:space="0" w:color="auto"/>
        <w:right w:val="none" w:sz="0" w:space="0" w:color="auto"/>
      </w:divBdr>
    </w:div>
    <w:div w:id="1605379768">
      <w:bodyDiv w:val="1"/>
      <w:marLeft w:val="0"/>
      <w:marRight w:val="0"/>
      <w:marTop w:val="0"/>
      <w:marBottom w:val="0"/>
      <w:divBdr>
        <w:top w:val="none" w:sz="0" w:space="0" w:color="auto"/>
        <w:left w:val="none" w:sz="0" w:space="0" w:color="auto"/>
        <w:bottom w:val="none" w:sz="0" w:space="0" w:color="auto"/>
        <w:right w:val="none" w:sz="0" w:space="0" w:color="auto"/>
      </w:divBdr>
    </w:div>
    <w:div w:id="1612972697">
      <w:bodyDiv w:val="1"/>
      <w:marLeft w:val="0"/>
      <w:marRight w:val="0"/>
      <w:marTop w:val="0"/>
      <w:marBottom w:val="0"/>
      <w:divBdr>
        <w:top w:val="none" w:sz="0" w:space="0" w:color="auto"/>
        <w:left w:val="none" w:sz="0" w:space="0" w:color="auto"/>
        <w:bottom w:val="none" w:sz="0" w:space="0" w:color="auto"/>
        <w:right w:val="none" w:sz="0" w:space="0" w:color="auto"/>
      </w:divBdr>
    </w:div>
    <w:div w:id="1615988442">
      <w:bodyDiv w:val="1"/>
      <w:marLeft w:val="0"/>
      <w:marRight w:val="0"/>
      <w:marTop w:val="0"/>
      <w:marBottom w:val="0"/>
      <w:divBdr>
        <w:top w:val="none" w:sz="0" w:space="0" w:color="auto"/>
        <w:left w:val="none" w:sz="0" w:space="0" w:color="auto"/>
        <w:bottom w:val="none" w:sz="0" w:space="0" w:color="auto"/>
        <w:right w:val="none" w:sz="0" w:space="0" w:color="auto"/>
      </w:divBdr>
      <w:divsChild>
        <w:div w:id="1571965473">
          <w:marLeft w:val="547"/>
          <w:marRight w:val="0"/>
          <w:marTop w:val="130"/>
          <w:marBottom w:val="0"/>
          <w:divBdr>
            <w:top w:val="none" w:sz="0" w:space="0" w:color="auto"/>
            <w:left w:val="none" w:sz="0" w:space="0" w:color="auto"/>
            <w:bottom w:val="none" w:sz="0" w:space="0" w:color="auto"/>
            <w:right w:val="none" w:sz="0" w:space="0" w:color="auto"/>
          </w:divBdr>
        </w:div>
      </w:divsChild>
    </w:div>
    <w:div w:id="1626815403">
      <w:bodyDiv w:val="1"/>
      <w:marLeft w:val="0"/>
      <w:marRight w:val="0"/>
      <w:marTop w:val="0"/>
      <w:marBottom w:val="0"/>
      <w:divBdr>
        <w:top w:val="none" w:sz="0" w:space="0" w:color="auto"/>
        <w:left w:val="none" w:sz="0" w:space="0" w:color="auto"/>
        <w:bottom w:val="none" w:sz="0" w:space="0" w:color="auto"/>
        <w:right w:val="none" w:sz="0" w:space="0" w:color="auto"/>
      </w:divBdr>
    </w:div>
    <w:div w:id="1643384717">
      <w:bodyDiv w:val="1"/>
      <w:marLeft w:val="0"/>
      <w:marRight w:val="0"/>
      <w:marTop w:val="0"/>
      <w:marBottom w:val="0"/>
      <w:divBdr>
        <w:top w:val="none" w:sz="0" w:space="0" w:color="auto"/>
        <w:left w:val="none" w:sz="0" w:space="0" w:color="auto"/>
        <w:bottom w:val="none" w:sz="0" w:space="0" w:color="auto"/>
        <w:right w:val="none" w:sz="0" w:space="0" w:color="auto"/>
      </w:divBdr>
    </w:div>
    <w:div w:id="1645162609">
      <w:bodyDiv w:val="1"/>
      <w:marLeft w:val="0"/>
      <w:marRight w:val="0"/>
      <w:marTop w:val="0"/>
      <w:marBottom w:val="0"/>
      <w:divBdr>
        <w:top w:val="none" w:sz="0" w:space="0" w:color="auto"/>
        <w:left w:val="none" w:sz="0" w:space="0" w:color="auto"/>
        <w:bottom w:val="none" w:sz="0" w:space="0" w:color="auto"/>
        <w:right w:val="none" w:sz="0" w:space="0" w:color="auto"/>
      </w:divBdr>
    </w:div>
    <w:div w:id="1648899183">
      <w:bodyDiv w:val="1"/>
      <w:marLeft w:val="0"/>
      <w:marRight w:val="0"/>
      <w:marTop w:val="0"/>
      <w:marBottom w:val="0"/>
      <w:divBdr>
        <w:top w:val="none" w:sz="0" w:space="0" w:color="auto"/>
        <w:left w:val="none" w:sz="0" w:space="0" w:color="auto"/>
        <w:bottom w:val="none" w:sz="0" w:space="0" w:color="auto"/>
        <w:right w:val="none" w:sz="0" w:space="0" w:color="auto"/>
      </w:divBdr>
    </w:div>
    <w:div w:id="1666129137">
      <w:bodyDiv w:val="1"/>
      <w:marLeft w:val="0"/>
      <w:marRight w:val="0"/>
      <w:marTop w:val="0"/>
      <w:marBottom w:val="0"/>
      <w:divBdr>
        <w:top w:val="none" w:sz="0" w:space="0" w:color="auto"/>
        <w:left w:val="none" w:sz="0" w:space="0" w:color="auto"/>
        <w:bottom w:val="none" w:sz="0" w:space="0" w:color="auto"/>
        <w:right w:val="none" w:sz="0" w:space="0" w:color="auto"/>
      </w:divBdr>
      <w:divsChild>
        <w:div w:id="122159446">
          <w:marLeft w:val="1800"/>
          <w:marRight w:val="0"/>
          <w:marTop w:val="115"/>
          <w:marBottom w:val="0"/>
          <w:divBdr>
            <w:top w:val="none" w:sz="0" w:space="0" w:color="auto"/>
            <w:left w:val="none" w:sz="0" w:space="0" w:color="auto"/>
            <w:bottom w:val="none" w:sz="0" w:space="0" w:color="auto"/>
            <w:right w:val="none" w:sz="0" w:space="0" w:color="auto"/>
          </w:divBdr>
        </w:div>
        <w:div w:id="452092872">
          <w:marLeft w:val="1166"/>
          <w:marRight w:val="0"/>
          <w:marTop w:val="134"/>
          <w:marBottom w:val="0"/>
          <w:divBdr>
            <w:top w:val="none" w:sz="0" w:space="0" w:color="auto"/>
            <w:left w:val="none" w:sz="0" w:space="0" w:color="auto"/>
            <w:bottom w:val="none" w:sz="0" w:space="0" w:color="auto"/>
            <w:right w:val="none" w:sz="0" w:space="0" w:color="auto"/>
          </w:divBdr>
        </w:div>
        <w:div w:id="986086428">
          <w:marLeft w:val="1800"/>
          <w:marRight w:val="0"/>
          <w:marTop w:val="115"/>
          <w:marBottom w:val="0"/>
          <w:divBdr>
            <w:top w:val="none" w:sz="0" w:space="0" w:color="auto"/>
            <w:left w:val="none" w:sz="0" w:space="0" w:color="auto"/>
            <w:bottom w:val="none" w:sz="0" w:space="0" w:color="auto"/>
            <w:right w:val="none" w:sz="0" w:space="0" w:color="auto"/>
          </w:divBdr>
        </w:div>
        <w:div w:id="1388719136">
          <w:marLeft w:val="547"/>
          <w:marRight w:val="0"/>
          <w:marTop w:val="154"/>
          <w:marBottom w:val="0"/>
          <w:divBdr>
            <w:top w:val="none" w:sz="0" w:space="0" w:color="auto"/>
            <w:left w:val="none" w:sz="0" w:space="0" w:color="auto"/>
            <w:bottom w:val="none" w:sz="0" w:space="0" w:color="auto"/>
            <w:right w:val="none" w:sz="0" w:space="0" w:color="auto"/>
          </w:divBdr>
        </w:div>
        <w:div w:id="1572620542">
          <w:marLeft w:val="1800"/>
          <w:marRight w:val="0"/>
          <w:marTop w:val="115"/>
          <w:marBottom w:val="0"/>
          <w:divBdr>
            <w:top w:val="none" w:sz="0" w:space="0" w:color="auto"/>
            <w:left w:val="none" w:sz="0" w:space="0" w:color="auto"/>
            <w:bottom w:val="none" w:sz="0" w:space="0" w:color="auto"/>
            <w:right w:val="none" w:sz="0" w:space="0" w:color="auto"/>
          </w:divBdr>
        </w:div>
      </w:divsChild>
    </w:div>
    <w:div w:id="1677227867">
      <w:bodyDiv w:val="1"/>
      <w:marLeft w:val="0"/>
      <w:marRight w:val="0"/>
      <w:marTop w:val="0"/>
      <w:marBottom w:val="0"/>
      <w:divBdr>
        <w:top w:val="none" w:sz="0" w:space="0" w:color="auto"/>
        <w:left w:val="none" w:sz="0" w:space="0" w:color="auto"/>
        <w:bottom w:val="none" w:sz="0" w:space="0" w:color="auto"/>
        <w:right w:val="none" w:sz="0" w:space="0" w:color="auto"/>
      </w:divBdr>
    </w:div>
    <w:div w:id="1713454485">
      <w:bodyDiv w:val="1"/>
      <w:marLeft w:val="0"/>
      <w:marRight w:val="0"/>
      <w:marTop w:val="0"/>
      <w:marBottom w:val="0"/>
      <w:divBdr>
        <w:top w:val="none" w:sz="0" w:space="0" w:color="auto"/>
        <w:left w:val="none" w:sz="0" w:space="0" w:color="auto"/>
        <w:bottom w:val="none" w:sz="0" w:space="0" w:color="auto"/>
        <w:right w:val="none" w:sz="0" w:space="0" w:color="auto"/>
      </w:divBdr>
    </w:div>
    <w:div w:id="1714499269">
      <w:bodyDiv w:val="1"/>
      <w:marLeft w:val="0"/>
      <w:marRight w:val="0"/>
      <w:marTop w:val="0"/>
      <w:marBottom w:val="0"/>
      <w:divBdr>
        <w:top w:val="none" w:sz="0" w:space="0" w:color="auto"/>
        <w:left w:val="none" w:sz="0" w:space="0" w:color="auto"/>
        <w:bottom w:val="none" w:sz="0" w:space="0" w:color="auto"/>
        <w:right w:val="none" w:sz="0" w:space="0" w:color="auto"/>
      </w:divBdr>
    </w:div>
    <w:div w:id="1726024060">
      <w:bodyDiv w:val="1"/>
      <w:marLeft w:val="0"/>
      <w:marRight w:val="0"/>
      <w:marTop w:val="0"/>
      <w:marBottom w:val="0"/>
      <w:divBdr>
        <w:top w:val="none" w:sz="0" w:space="0" w:color="auto"/>
        <w:left w:val="none" w:sz="0" w:space="0" w:color="auto"/>
        <w:bottom w:val="none" w:sz="0" w:space="0" w:color="auto"/>
        <w:right w:val="none" w:sz="0" w:space="0" w:color="auto"/>
      </w:divBdr>
    </w:div>
    <w:div w:id="1738626651">
      <w:bodyDiv w:val="1"/>
      <w:marLeft w:val="0"/>
      <w:marRight w:val="0"/>
      <w:marTop w:val="0"/>
      <w:marBottom w:val="0"/>
      <w:divBdr>
        <w:top w:val="none" w:sz="0" w:space="0" w:color="auto"/>
        <w:left w:val="none" w:sz="0" w:space="0" w:color="auto"/>
        <w:bottom w:val="none" w:sz="0" w:space="0" w:color="auto"/>
        <w:right w:val="none" w:sz="0" w:space="0" w:color="auto"/>
      </w:divBdr>
    </w:div>
    <w:div w:id="1759473816">
      <w:bodyDiv w:val="1"/>
      <w:marLeft w:val="0"/>
      <w:marRight w:val="0"/>
      <w:marTop w:val="0"/>
      <w:marBottom w:val="0"/>
      <w:divBdr>
        <w:top w:val="none" w:sz="0" w:space="0" w:color="auto"/>
        <w:left w:val="none" w:sz="0" w:space="0" w:color="auto"/>
        <w:bottom w:val="none" w:sz="0" w:space="0" w:color="auto"/>
        <w:right w:val="none" w:sz="0" w:space="0" w:color="auto"/>
      </w:divBdr>
      <w:divsChild>
        <w:div w:id="283851303">
          <w:marLeft w:val="547"/>
          <w:marRight w:val="0"/>
          <w:marTop w:val="86"/>
          <w:marBottom w:val="0"/>
          <w:divBdr>
            <w:top w:val="none" w:sz="0" w:space="0" w:color="auto"/>
            <w:left w:val="none" w:sz="0" w:space="0" w:color="auto"/>
            <w:bottom w:val="none" w:sz="0" w:space="0" w:color="auto"/>
            <w:right w:val="none" w:sz="0" w:space="0" w:color="auto"/>
          </w:divBdr>
        </w:div>
        <w:div w:id="831413618">
          <w:marLeft w:val="1166"/>
          <w:marRight w:val="0"/>
          <w:marTop w:val="77"/>
          <w:marBottom w:val="0"/>
          <w:divBdr>
            <w:top w:val="none" w:sz="0" w:space="0" w:color="auto"/>
            <w:left w:val="none" w:sz="0" w:space="0" w:color="auto"/>
            <w:bottom w:val="none" w:sz="0" w:space="0" w:color="auto"/>
            <w:right w:val="none" w:sz="0" w:space="0" w:color="auto"/>
          </w:divBdr>
        </w:div>
        <w:div w:id="844251652">
          <w:marLeft w:val="3240"/>
          <w:marRight w:val="0"/>
          <w:marTop w:val="58"/>
          <w:marBottom w:val="0"/>
          <w:divBdr>
            <w:top w:val="none" w:sz="0" w:space="0" w:color="auto"/>
            <w:left w:val="none" w:sz="0" w:space="0" w:color="auto"/>
            <w:bottom w:val="none" w:sz="0" w:space="0" w:color="auto"/>
            <w:right w:val="none" w:sz="0" w:space="0" w:color="auto"/>
          </w:divBdr>
        </w:div>
        <w:div w:id="1459106035">
          <w:marLeft w:val="1800"/>
          <w:marRight w:val="0"/>
          <w:marTop w:val="67"/>
          <w:marBottom w:val="0"/>
          <w:divBdr>
            <w:top w:val="none" w:sz="0" w:space="0" w:color="auto"/>
            <w:left w:val="none" w:sz="0" w:space="0" w:color="auto"/>
            <w:bottom w:val="none" w:sz="0" w:space="0" w:color="auto"/>
            <w:right w:val="none" w:sz="0" w:space="0" w:color="auto"/>
          </w:divBdr>
        </w:div>
        <w:div w:id="1784881113">
          <w:marLeft w:val="2520"/>
          <w:marRight w:val="0"/>
          <w:marTop w:val="67"/>
          <w:marBottom w:val="0"/>
          <w:divBdr>
            <w:top w:val="none" w:sz="0" w:space="0" w:color="auto"/>
            <w:left w:val="none" w:sz="0" w:space="0" w:color="auto"/>
            <w:bottom w:val="none" w:sz="0" w:space="0" w:color="auto"/>
            <w:right w:val="none" w:sz="0" w:space="0" w:color="auto"/>
          </w:divBdr>
        </w:div>
        <w:div w:id="1991053089">
          <w:marLeft w:val="1800"/>
          <w:marRight w:val="0"/>
          <w:marTop w:val="67"/>
          <w:marBottom w:val="0"/>
          <w:divBdr>
            <w:top w:val="none" w:sz="0" w:space="0" w:color="auto"/>
            <w:left w:val="none" w:sz="0" w:space="0" w:color="auto"/>
            <w:bottom w:val="none" w:sz="0" w:space="0" w:color="auto"/>
            <w:right w:val="none" w:sz="0" w:space="0" w:color="auto"/>
          </w:divBdr>
        </w:div>
      </w:divsChild>
    </w:div>
    <w:div w:id="1764567629">
      <w:bodyDiv w:val="1"/>
      <w:marLeft w:val="0"/>
      <w:marRight w:val="0"/>
      <w:marTop w:val="0"/>
      <w:marBottom w:val="0"/>
      <w:divBdr>
        <w:top w:val="none" w:sz="0" w:space="0" w:color="auto"/>
        <w:left w:val="none" w:sz="0" w:space="0" w:color="auto"/>
        <w:bottom w:val="none" w:sz="0" w:space="0" w:color="auto"/>
        <w:right w:val="none" w:sz="0" w:space="0" w:color="auto"/>
      </w:divBdr>
      <w:divsChild>
        <w:div w:id="615137039">
          <w:marLeft w:val="1166"/>
          <w:marRight w:val="0"/>
          <w:marTop w:val="125"/>
          <w:marBottom w:val="0"/>
          <w:divBdr>
            <w:top w:val="none" w:sz="0" w:space="0" w:color="auto"/>
            <w:left w:val="none" w:sz="0" w:space="0" w:color="auto"/>
            <w:bottom w:val="none" w:sz="0" w:space="0" w:color="auto"/>
            <w:right w:val="none" w:sz="0" w:space="0" w:color="auto"/>
          </w:divBdr>
        </w:div>
        <w:div w:id="640113021">
          <w:marLeft w:val="1800"/>
          <w:marRight w:val="0"/>
          <w:marTop w:val="106"/>
          <w:marBottom w:val="0"/>
          <w:divBdr>
            <w:top w:val="none" w:sz="0" w:space="0" w:color="auto"/>
            <w:left w:val="none" w:sz="0" w:space="0" w:color="auto"/>
            <w:bottom w:val="none" w:sz="0" w:space="0" w:color="auto"/>
            <w:right w:val="none" w:sz="0" w:space="0" w:color="auto"/>
          </w:divBdr>
        </w:div>
        <w:div w:id="1124539118">
          <w:marLeft w:val="1166"/>
          <w:marRight w:val="0"/>
          <w:marTop w:val="125"/>
          <w:marBottom w:val="0"/>
          <w:divBdr>
            <w:top w:val="none" w:sz="0" w:space="0" w:color="auto"/>
            <w:left w:val="none" w:sz="0" w:space="0" w:color="auto"/>
            <w:bottom w:val="none" w:sz="0" w:space="0" w:color="auto"/>
            <w:right w:val="none" w:sz="0" w:space="0" w:color="auto"/>
          </w:divBdr>
        </w:div>
        <w:div w:id="1698238198">
          <w:marLeft w:val="1800"/>
          <w:marRight w:val="0"/>
          <w:marTop w:val="106"/>
          <w:marBottom w:val="0"/>
          <w:divBdr>
            <w:top w:val="none" w:sz="0" w:space="0" w:color="auto"/>
            <w:left w:val="none" w:sz="0" w:space="0" w:color="auto"/>
            <w:bottom w:val="none" w:sz="0" w:space="0" w:color="auto"/>
            <w:right w:val="none" w:sz="0" w:space="0" w:color="auto"/>
          </w:divBdr>
        </w:div>
        <w:div w:id="1787046180">
          <w:marLeft w:val="1800"/>
          <w:marRight w:val="0"/>
          <w:marTop w:val="106"/>
          <w:marBottom w:val="0"/>
          <w:divBdr>
            <w:top w:val="none" w:sz="0" w:space="0" w:color="auto"/>
            <w:left w:val="none" w:sz="0" w:space="0" w:color="auto"/>
            <w:bottom w:val="none" w:sz="0" w:space="0" w:color="auto"/>
            <w:right w:val="none" w:sz="0" w:space="0" w:color="auto"/>
          </w:divBdr>
        </w:div>
        <w:div w:id="1825512113">
          <w:marLeft w:val="547"/>
          <w:marRight w:val="0"/>
          <w:marTop w:val="144"/>
          <w:marBottom w:val="0"/>
          <w:divBdr>
            <w:top w:val="none" w:sz="0" w:space="0" w:color="auto"/>
            <w:left w:val="none" w:sz="0" w:space="0" w:color="auto"/>
            <w:bottom w:val="none" w:sz="0" w:space="0" w:color="auto"/>
            <w:right w:val="none" w:sz="0" w:space="0" w:color="auto"/>
          </w:divBdr>
        </w:div>
        <w:div w:id="2134210431">
          <w:marLeft w:val="1166"/>
          <w:marRight w:val="0"/>
          <w:marTop w:val="125"/>
          <w:marBottom w:val="0"/>
          <w:divBdr>
            <w:top w:val="none" w:sz="0" w:space="0" w:color="auto"/>
            <w:left w:val="none" w:sz="0" w:space="0" w:color="auto"/>
            <w:bottom w:val="none" w:sz="0" w:space="0" w:color="auto"/>
            <w:right w:val="none" w:sz="0" w:space="0" w:color="auto"/>
          </w:divBdr>
        </w:div>
      </w:divsChild>
    </w:div>
    <w:div w:id="1771467996">
      <w:bodyDiv w:val="1"/>
      <w:marLeft w:val="0"/>
      <w:marRight w:val="0"/>
      <w:marTop w:val="0"/>
      <w:marBottom w:val="0"/>
      <w:divBdr>
        <w:top w:val="none" w:sz="0" w:space="0" w:color="auto"/>
        <w:left w:val="none" w:sz="0" w:space="0" w:color="auto"/>
        <w:bottom w:val="none" w:sz="0" w:space="0" w:color="auto"/>
        <w:right w:val="none" w:sz="0" w:space="0" w:color="auto"/>
      </w:divBdr>
    </w:div>
    <w:div w:id="1779056235">
      <w:bodyDiv w:val="1"/>
      <w:marLeft w:val="0"/>
      <w:marRight w:val="0"/>
      <w:marTop w:val="0"/>
      <w:marBottom w:val="0"/>
      <w:divBdr>
        <w:top w:val="none" w:sz="0" w:space="0" w:color="auto"/>
        <w:left w:val="none" w:sz="0" w:space="0" w:color="auto"/>
        <w:bottom w:val="none" w:sz="0" w:space="0" w:color="auto"/>
        <w:right w:val="none" w:sz="0" w:space="0" w:color="auto"/>
      </w:divBdr>
    </w:div>
    <w:div w:id="1783911377">
      <w:bodyDiv w:val="1"/>
      <w:marLeft w:val="0"/>
      <w:marRight w:val="0"/>
      <w:marTop w:val="0"/>
      <w:marBottom w:val="0"/>
      <w:divBdr>
        <w:top w:val="none" w:sz="0" w:space="0" w:color="auto"/>
        <w:left w:val="none" w:sz="0" w:space="0" w:color="auto"/>
        <w:bottom w:val="none" w:sz="0" w:space="0" w:color="auto"/>
        <w:right w:val="none" w:sz="0" w:space="0" w:color="auto"/>
      </w:divBdr>
    </w:div>
    <w:div w:id="1872954464">
      <w:bodyDiv w:val="1"/>
      <w:marLeft w:val="0"/>
      <w:marRight w:val="0"/>
      <w:marTop w:val="0"/>
      <w:marBottom w:val="0"/>
      <w:divBdr>
        <w:top w:val="none" w:sz="0" w:space="0" w:color="auto"/>
        <w:left w:val="none" w:sz="0" w:space="0" w:color="auto"/>
        <w:bottom w:val="none" w:sz="0" w:space="0" w:color="auto"/>
        <w:right w:val="none" w:sz="0" w:space="0" w:color="auto"/>
      </w:divBdr>
      <w:divsChild>
        <w:div w:id="416295595">
          <w:marLeft w:val="1166"/>
          <w:marRight w:val="0"/>
          <w:marTop w:val="115"/>
          <w:marBottom w:val="0"/>
          <w:divBdr>
            <w:top w:val="none" w:sz="0" w:space="0" w:color="auto"/>
            <w:left w:val="none" w:sz="0" w:space="0" w:color="auto"/>
            <w:bottom w:val="none" w:sz="0" w:space="0" w:color="auto"/>
            <w:right w:val="none" w:sz="0" w:space="0" w:color="auto"/>
          </w:divBdr>
        </w:div>
      </w:divsChild>
    </w:div>
    <w:div w:id="1876505490">
      <w:bodyDiv w:val="1"/>
      <w:marLeft w:val="0"/>
      <w:marRight w:val="0"/>
      <w:marTop w:val="0"/>
      <w:marBottom w:val="0"/>
      <w:divBdr>
        <w:top w:val="none" w:sz="0" w:space="0" w:color="auto"/>
        <w:left w:val="none" w:sz="0" w:space="0" w:color="auto"/>
        <w:bottom w:val="none" w:sz="0" w:space="0" w:color="auto"/>
        <w:right w:val="none" w:sz="0" w:space="0" w:color="auto"/>
      </w:divBdr>
    </w:div>
    <w:div w:id="1892761308">
      <w:bodyDiv w:val="1"/>
      <w:marLeft w:val="0"/>
      <w:marRight w:val="0"/>
      <w:marTop w:val="0"/>
      <w:marBottom w:val="0"/>
      <w:divBdr>
        <w:top w:val="none" w:sz="0" w:space="0" w:color="auto"/>
        <w:left w:val="none" w:sz="0" w:space="0" w:color="auto"/>
        <w:bottom w:val="none" w:sz="0" w:space="0" w:color="auto"/>
        <w:right w:val="none" w:sz="0" w:space="0" w:color="auto"/>
      </w:divBdr>
    </w:div>
    <w:div w:id="1894460916">
      <w:bodyDiv w:val="1"/>
      <w:marLeft w:val="0"/>
      <w:marRight w:val="0"/>
      <w:marTop w:val="0"/>
      <w:marBottom w:val="0"/>
      <w:divBdr>
        <w:top w:val="none" w:sz="0" w:space="0" w:color="auto"/>
        <w:left w:val="none" w:sz="0" w:space="0" w:color="auto"/>
        <w:bottom w:val="none" w:sz="0" w:space="0" w:color="auto"/>
        <w:right w:val="none" w:sz="0" w:space="0" w:color="auto"/>
      </w:divBdr>
    </w:div>
    <w:div w:id="1900507665">
      <w:bodyDiv w:val="1"/>
      <w:marLeft w:val="0"/>
      <w:marRight w:val="0"/>
      <w:marTop w:val="0"/>
      <w:marBottom w:val="0"/>
      <w:divBdr>
        <w:top w:val="none" w:sz="0" w:space="0" w:color="auto"/>
        <w:left w:val="none" w:sz="0" w:space="0" w:color="auto"/>
        <w:bottom w:val="none" w:sz="0" w:space="0" w:color="auto"/>
        <w:right w:val="none" w:sz="0" w:space="0" w:color="auto"/>
      </w:divBdr>
    </w:div>
    <w:div w:id="1910076553">
      <w:bodyDiv w:val="1"/>
      <w:marLeft w:val="0"/>
      <w:marRight w:val="0"/>
      <w:marTop w:val="0"/>
      <w:marBottom w:val="0"/>
      <w:divBdr>
        <w:top w:val="none" w:sz="0" w:space="0" w:color="auto"/>
        <w:left w:val="none" w:sz="0" w:space="0" w:color="auto"/>
        <w:bottom w:val="none" w:sz="0" w:space="0" w:color="auto"/>
        <w:right w:val="none" w:sz="0" w:space="0" w:color="auto"/>
      </w:divBdr>
    </w:div>
    <w:div w:id="1951159163">
      <w:bodyDiv w:val="1"/>
      <w:marLeft w:val="0"/>
      <w:marRight w:val="0"/>
      <w:marTop w:val="0"/>
      <w:marBottom w:val="0"/>
      <w:divBdr>
        <w:top w:val="none" w:sz="0" w:space="0" w:color="auto"/>
        <w:left w:val="none" w:sz="0" w:space="0" w:color="auto"/>
        <w:bottom w:val="none" w:sz="0" w:space="0" w:color="auto"/>
        <w:right w:val="none" w:sz="0" w:space="0" w:color="auto"/>
      </w:divBdr>
    </w:div>
    <w:div w:id="1960138548">
      <w:bodyDiv w:val="1"/>
      <w:marLeft w:val="0"/>
      <w:marRight w:val="0"/>
      <w:marTop w:val="0"/>
      <w:marBottom w:val="0"/>
      <w:divBdr>
        <w:top w:val="none" w:sz="0" w:space="0" w:color="auto"/>
        <w:left w:val="none" w:sz="0" w:space="0" w:color="auto"/>
        <w:bottom w:val="none" w:sz="0" w:space="0" w:color="auto"/>
        <w:right w:val="none" w:sz="0" w:space="0" w:color="auto"/>
      </w:divBdr>
      <w:divsChild>
        <w:div w:id="29645693">
          <w:marLeft w:val="547"/>
          <w:marRight w:val="0"/>
          <w:marTop w:val="115"/>
          <w:marBottom w:val="0"/>
          <w:divBdr>
            <w:top w:val="none" w:sz="0" w:space="0" w:color="auto"/>
            <w:left w:val="none" w:sz="0" w:space="0" w:color="auto"/>
            <w:bottom w:val="none" w:sz="0" w:space="0" w:color="auto"/>
            <w:right w:val="none" w:sz="0" w:space="0" w:color="auto"/>
          </w:divBdr>
        </w:div>
        <w:div w:id="1634602355">
          <w:marLeft w:val="1166"/>
          <w:marRight w:val="0"/>
          <w:marTop w:val="96"/>
          <w:marBottom w:val="0"/>
          <w:divBdr>
            <w:top w:val="none" w:sz="0" w:space="0" w:color="auto"/>
            <w:left w:val="none" w:sz="0" w:space="0" w:color="auto"/>
            <w:bottom w:val="none" w:sz="0" w:space="0" w:color="auto"/>
            <w:right w:val="none" w:sz="0" w:space="0" w:color="auto"/>
          </w:divBdr>
        </w:div>
        <w:div w:id="1758166300">
          <w:marLeft w:val="547"/>
          <w:marRight w:val="0"/>
          <w:marTop w:val="115"/>
          <w:marBottom w:val="0"/>
          <w:divBdr>
            <w:top w:val="none" w:sz="0" w:space="0" w:color="auto"/>
            <w:left w:val="none" w:sz="0" w:space="0" w:color="auto"/>
            <w:bottom w:val="none" w:sz="0" w:space="0" w:color="auto"/>
            <w:right w:val="none" w:sz="0" w:space="0" w:color="auto"/>
          </w:divBdr>
        </w:div>
      </w:divsChild>
    </w:div>
    <w:div w:id="1970429954">
      <w:bodyDiv w:val="1"/>
      <w:marLeft w:val="0"/>
      <w:marRight w:val="0"/>
      <w:marTop w:val="0"/>
      <w:marBottom w:val="0"/>
      <w:divBdr>
        <w:top w:val="none" w:sz="0" w:space="0" w:color="auto"/>
        <w:left w:val="none" w:sz="0" w:space="0" w:color="auto"/>
        <w:bottom w:val="none" w:sz="0" w:space="0" w:color="auto"/>
        <w:right w:val="none" w:sz="0" w:space="0" w:color="auto"/>
      </w:divBdr>
    </w:div>
    <w:div w:id="1975476745">
      <w:bodyDiv w:val="1"/>
      <w:marLeft w:val="0"/>
      <w:marRight w:val="0"/>
      <w:marTop w:val="0"/>
      <w:marBottom w:val="0"/>
      <w:divBdr>
        <w:top w:val="none" w:sz="0" w:space="0" w:color="auto"/>
        <w:left w:val="none" w:sz="0" w:space="0" w:color="auto"/>
        <w:bottom w:val="none" w:sz="0" w:space="0" w:color="auto"/>
        <w:right w:val="none" w:sz="0" w:space="0" w:color="auto"/>
      </w:divBdr>
      <w:divsChild>
        <w:div w:id="163978597">
          <w:marLeft w:val="1166"/>
          <w:marRight w:val="0"/>
          <w:marTop w:val="115"/>
          <w:marBottom w:val="0"/>
          <w:divBdr>
            <w:top w:val="none" w:sz="0" w:space="0" w:color="auto"/>
            <w:left w:val="none" w:sz="0" w:space="0" w:color="auto"/>
            <w:bottom w:val="none" w:sz="0" w:space="0" w:color="auto"/>
            <w:right w:val="none" w:sz="0" w:space="0" w:color="auto"/>
          </w:divBdr>
        </w:div>
        <w:div w:id="200629205">
          <w:marLeft w:val="1166"/>
          <w:marRight w:val="0"/>
          <w:marTop w:val="115"/>
          <w:marBottom w:val="0"/>
          <w:divBdr>
            <w:top w:val="none" w:sz="0" w:space="0" w:color="auto"/>
            <w:left w:val="none" w:sz="0" w:space="0" w:color="auto"/>
            <w:bottom w:val="none" w:sz="0" w:space="0" w:color="auto"/>
            <w:right w:val="none" w:sz="0" w:space="0" w:color="auto"/>
          </w:divBdr>
        </w:div>
        <w:div w:id="646398142">
          <w:marLeft w:val="1800"/>
          <w:marRight w:val="0"/>
          <w:marTop w:val="96"/>
          <w:marBottom w:val="0"/>
          <w:divBdr>
            <w:top w:val="none" w:sz="0" w:space="0" w:color="auto"/>
            <w:left w:val="none" w:sz="0" w:space="0" w:color="auto"/>
            <w:bottom w:val="none" w:sz="0" w:space="0" w:color="auto"/>
            <w:right w:val="none" w:sz="0" w:space="0" w:color="auto"/>
          </w:divBdr>
        </w:div>
        <w:div w:id="715589782">
          <w:marLeft w:val="1800"/>
          <w:marRight w:val="0"/>
          <w:marTop w:val="96"/>
          <w:marBottom w:val="0"/>
          <w:divBdr>
            <w:top w:val="none" w:sz="0" w:space="0" w:color="auto"/>
            <w:left w:val="none" w:sz="0" w:space="0" w:color="auto"/>
            <w:bottom w:val="none" w:sz="0" w:space="0" w:color="auto"/>
            <w:right w:val="none" w:sz="0" w:space="0" w:color="auto"/>
          </w:divBdr>
        </w:div>
        <w:div w:id="1149789322">
          <w:marLeft w:val="1800"/>
          <w:marRight w:val="0"/>
          <w:marTop w:val="96"/>
          <w:marBottom w:val="0"/>
          <w:divBdr>
            <w:top w:val="none" w:sz="0" w:space="0" w:color="auto"/>
            <w:left w:val="none" w:sz="0" w:space="0" w:color="auto"/>
            <w:bottom w:val="none" w:sz="0" w:space="0" w:color="auto"/>
            <w:right w:val="none" w:sz="0" w:space="0" w:color="auto"/>
          </w:divBdr>
        </w:div>
        <w:div w:id="1331450948">
          <w:marLeft w:val="1166"/>
          <w:marRight w:val="0"/>
          <w:marTop w:val="115"/>
          <w:marBottom w:val="0"/>
          <w:divBdr>
            <w:top w:val="none" w:sz="0" w:space="0" w:color="auto"/>
            <w:left w:val="none" w:sz="0" w:space="0" w:color="auto"/>
            <w:bottom w:val="none" w:sz="0" w:space="0" w:color="auto"/>
            <w:right w:val="none" w:sz="0" w:space="0" w:color="auto"/>
          </w:divBdr>
        </w:div>
        <w:div w:id="2055107505">
          <w:marLeft w:val="547"/>
          <w:marRight w:val="0"/>
          <w:marTop w:val="130"/>
          <w:marBottom w:val="0"/>
          <w:divBdr>
            <w:top w:val="none" w:sz="0" w:space="0" w:color="auto"/>
            <w:left w:val="none" w:sz="0" w:space="0" w:color="auto"/>
            <w:bottom w:val="none" w:sz="0" w:space="0" w:color="auto"/>
            <w:right w:val="none" w:sz="0" w:space="0" w:color="auto"/>
          </w:divBdr>
        </w:div>
        <w:div w:id="2132241859">
          <w:marLeft w:val="547"/>
          <w:marRight w:val="0"/>
          <w:marTop w:val="130"/>
          <w:marBottom w:val="0"/>
          <w:divBdr>
            <w:top w:val="none" w:sz="0" w:space="0" w:color="auto"/>
            <w:left w:val="none" w:sz="0" w:space="0" w:color="auto"/>
            <w:bottom w:val="none" w:sz="0" w:space="0" w:color="auto"/>
            <w:right w:val="none" w:sz="0" w:space="0" w:color="auto"/>
          </w:divBdr>
        </w:div>
      </w:divsChild>
    </w:div>
    <w:div w:id="1984120466">
      <w:bodyDiv w:val="1"/>
      <w:marLeft w:val="0"/>
      <w:marRight w:val="0"/>
      <w:marTop w:val="0"/>
      <w:marBottom w:val="0"/>
      <w:divBdr>
        <w:top w:val="none" w:sz="0" w:space="0" w:color="auto"/>
        <w:left w:val="none" w:sz="0" w:space="0" w:color="auto"/>
        <w:bottom w:val="none" w:sz="0" w:space="0" w:color="auto"/>
        <w:right w:val="none" w:sz="0" w:space="0" w:color="auto"/>
      </w:divBdr>
      <w:divsChild>
        <w:div w:id="9572128">
          <w:marLeft w:val="0"/>
          <w:marRight w:val="0"/>
          <w:marTop w:val="0"/>
          <w:marBottom w:val="0"/>
          <w:divBdr>
            <w:top w:val="none" w:sz="0" w:space="0" w:color="auto"/>
            <w:left w:val="none" w:sz="0" w:space="0" w:color="auto"/>
            <w:bottom w:val="none" w:sz="0" w:space="0" w:color="auto"/>
            <w:right w:val="none" w:sz="0" w:space="0" w:color="auto"/>
          </w:divBdr>
        </w:div>
        <w:div w:id="503277246">
          <w:marLeft w:val="0"/>
          <w:marRight w:val="0"/>
          <w:marTop w:val="0"/>
          <w:marBottom w:val="0"/>
          <w:divBdr>
            <w:top w:val="none" w:sz="0" w:space="0" w:color="auto"/>
            <w:left w:val="none" w:sz="0" w:space="0" w:color="auto"/>
            <w:bottom w:val="none" w:sz="0" w:space="0" w:color="auto"/>
            <w:right w:val="none" w:sz="0" w:space="0" w:color="auto"/>
          </w:divBdr>
        </w:div>
        <w:div w:id="194857028">
          <w:marLeft w:val="0"/>
          <w:marRight w:val="0"/>
          <w:marTop w:val="0"/>
          <w:marBottom w:val="0"/>
          <w:divBdr>
            <w:top w:val="none" w:sz="0" w:space="0" w:color="auto"/>
            <w:left w:val="none" w:sz="0" w:space="0" w:color="auto"/>
            <w:bottom w:val="none" w:sz="0" w:space="0" w:color="auto"/>
            <w:right w:val="none" w:sz="0" w:space="0" w:color="auto"/>
          </w:divBdr>
        </w:div>
        <w:div w:id="1963490530">
          <w:marLeft w:val="0"/>
          <w:marRight w:val="0"/>
          <w:marTop w:val="0"/>
          <w:marBottom w:val="0"/>
          <w:divBdr>
            <w:top w:val="none" w:sz="0" w:space="0" w:color="auto"/>
            <w:left w:val="none" w:sz="0" w:space="0" w:color="auto"/>
            <w:bottom w:val="none" w:sz="0" w:space="0" w:color="auto"/>
            <w:right w:val="none" w:sz="0" w:space="0" w:color="auto"/>
          </w:divBdr>
        </w:div>
      </w:divsChild>
    </w:div>
    <w:div w:id="1988587663">
      <w:bodyDiv w:val="1"/>
      <w:marLeft w:val="0"/>
      <w:marRight w:val="0"/>
      <w:marTop w:val="0"/>
      <w:marBottom w:val="0"/>
      <w:divBdr>
        <w:top w:val="none" w:sz="0" w:space="0" w:color="auto"/>
        <w:left w:val="none" w:sz="0" w:space="0" w:color="auto"/>
        <w:bottom w:val="none" w:sz="0" w:space="0" w:color="auto"/>
        <w:right w:val="none" w:sz="0" w:space="0" w:color="auto"/>
      </w:divBdr>
      <w:divsChild>
        <w:div w:id="101339963">
          <w:marLeft w:val="547"/>
          <w:marRight w:val="0"/>
          <w:marTop w:val="77"/>
          <w:marBottom w:val="0"/>
          <w:divBdr>
            <w:top w:val="none" w:sz="0" w:space="0" w:color="auto"/>
            <w:left w:val="none" w:sz="0" w:space="0" w:color="auto"/>
            <w:bottom w:val="none" w:sz="0" w:space="0" w:color="auto"/>
            <w:right w:val="none" w:sz="0" w:space="0" w:color="auto"/>
          </w:divBdr>
        </w:div>
        <w:div w:id="221453637">
          <w:marLeft w:val="2520"/>
          <w:marRight w:val="0"/>
          <w:marTop w:val="43"/>
          <w:marBottom w:val="0"/>
          <w:divBdr>
            <w:top w:val="none" w:sz="0" w:space="0" w:color="auto"/>
            <w:left w:val="none" w:sz="0" w:space="0" w:color="auto"/>
            <w:bottom w:val="none" w:sz="0" w:space="0" w:color="auto"/>
            <w:right w:val="none" w:sz="0" w:space="0" w:color="auto"/>
          </w:divBdr>
        </w:div>
        <w:div w:id="285501114">
          <w:marLeft w:val="1800"/>
          <w:marRight w:val="0"/>
          <w:marTop w:val="48"/>
          <w:marBottom w:val="0"/>
          <w:divBdr>
            <w:top w:val="none" w:sz="0" w:space="0" w:color="auto"/>
            <w:left w:val="none" w:sz="0" w:space="0" w:color="auto"/>
            <w:bottom w:val="none" w:sz="0" w:space="0" w:color="auto"/>
            <w:right w:val="none" w:sz="0" w:space="0" w:color="auto"/>
          </w:divBdr>
        </w:div>
        <w:div w:id="361824618">
          <w:marLeft w:val="1166"/>
          <w:marRight w:val="0"/>
          <w:marTop w:val="53"/>
          <w:marBottom w:val="0"/>
          <w:divBdr>
            <w:top w:val="none" w:sz="0" w:space="0" w:color="auto"/>
            <w:left w:val="none" w:sz="0" w:space="0" w:color="auto"/>
            <w:bottom w:val="none" w:sz="0" w:space="0" w:color="auto"/>
            <w:right w:val="none" w:sz="0" w:space="0" w:color="auto"/>
          </w:divBdr>
        </w:div>
        <w:div w:id="503787997">
          <w:marLeft w:val="2520"/>
          <w:marRight w:val="0"/>
          <w:marTop w:val="43"/>
          <w:marBottom w:val="0"/>
          <w:divBdr>
            <w:top w:val="none" w:sz="0" w:space="0" w:color="auto"/>
            <w:left w:val="none" w:sz="0" w:space="0" w:color="auto"/>
            <w:bottom w:val="none" w:sz="0" w:space="0" w:color="auto"/>
            <w:right w:val="none" w:sz="0" w:space="0" w:color="auto"/>
          </w:divBdr>
        </w:div>
        <w:div w:id="789714162">
          <w:marLeft w:val="1800"/>
          <w:marRight w:val="0"/>
          <w:marTop w:val="48"/>
          <w:marBottom w:val="0"/>
          <w:divBdr>
            <w:top w:val="none" w:sz="0" w:space="0" w:color="auto"/>
            <w:left w:val="none" w:sz="0" w:space="0" w:color="auto"/>
            <w:bottom w:val="none" w:sz="0" w:space="0" w:color="auto"/>
            <w:right w:val="none" w:sz="0" w:space="0" w:color="auto"/>
          </w:divBdr>
        </w:div>
        <w:div w:id="924803430">
          <w:marLeft w:val="1166"/>
          <w:marRight w:val="0"/>
          <w:marTop w:val="53"/>
          <w:marBottom w:val="0"/>
          <w:divBdr>
            <w:top w:val="none" w:sz="0" w:space="0" w:color="auto"/>
            <w:left w:val="none" w:sz="0" w:space="0" w:color="auto"/>
            <w:bottom w:val="none" w:sz="0" w:space="0" w:color="auto"/>
            <w:right w:val="none" w:sz="0" w:space="0" w:color="auto"/>
          </w:divBdr>
        </w:div>
        <w:div w:id="1098332043">
          <w:marLeft w:val="2520"/>
          <w:marRight w:val="0"/>
          <w:marTop w:val="43"/>
          <w:marBottom w:val="0"/>
          <w:divBdr>
            <w:top w:val="none" w:sz="0" w:space="0" w:color="auto"/>
            <w:left w:val="none" w:sz="0" w:space="0" w:color="auto"/>
            <w:bottom w:val="none" w:sz="0" w:space="0" w:color="auto"/>
            <w:right w:val="none" w:sz="0" w:space="0" w:color="auto"/>
          </w:divBdr>
        </w:div>
        <w:div w:id="1384138257">
          <w:marLeft w:val="1800"/>
          <w:marRight w:val="0"/>
          <w:marTop w:val="48"/>
          <w:marBottom w:val="0"/>
          <w:divBdr>
            <w:top w:val="none" w:sz="0" w:space="0" w:color="auto"/>
            <w:left w:val="none" w:sz="0" w:space="0" w:color="auto"/>
            <w:bottom w:val="none" w:sz="0" w:space="0" w:color="auto"/>
            <w:right w:val="none" w:sz="0" w:space="0" w:color="auto"/>
          </w:divBdr>
        </w:div>
        <w:div w:id="1481967252">
          <w:marLeft w:val="2520"/>
          <w:marRight w:val="0"/>
          <w:marTop w:val="43"/>
          <w:marBottom w:val="0"/>
          <w:divBdr>
            <w:top w:val="none" w:sz="0" w:space="0" w:color="auto"/>
            <w:left w:val="none" w:sz="0" w:space="0" w:color="auto"/>
            <w:bottom w:val="none" w:sz="0" w:space="0" w:color="auto"/>
            <w:right w:val="none" w:sz="0" w:space="0" w:color="auto"/>
          </w:divBdr>
        </w:div>
        <w:div w:id="1542746973">
          <w:marLeft w:val="1800"/>
          <w:marRight w:val="0"/>
          <w:marTop w:val="48"/>
          <w:marBottom w:val="0"/>
          <w:divBdr>
            <w:top w:val="none" w:sz="0" w:space="0" w:color="auto"/>
            <w:left w:val="none" w:sz="0" w:space="0" w:color="auto"/>
            <w:bottom w:val="none" w:sz="0" w:space="0" w:color="auto"/>
            <w:right w:val="none" w:sz="0" w:space="0" w:color="auto"/>
          </w:divBdr>
        </w:div>
        <w:div w:id="1724019787">
          <w:marLeft w:val="2520"/>
          <w:marRight w:val="0"/>
          <w:marTop w:val="43"/>
          <w:marBottom w:val="0"/>
          <w:divBdr>
            <w:top w:val="none" w:sz="0" w:space="0" w:color="auto"/>
            <w:left w:val="none" w:sz="0" w:space="0" w:color="auto"/>
            <w:bottom w:val="none" w:sz="0" w:space="0" w:color="auto"/>
            <w:right w:val="none" w:sz="0" w:space="0" w:color="auto"/>
          </w:divBdr>
        </w:div>
        <w:div w:id="1955558283">
          <w:marLeft w:val="1800"/>
          <w:marRight w:val="0"/>
          <w:marTop w:val="48"/>
          <w:marBottom w:val="0"/>
          <w:divBdr>
            <w:top w:val="none" w:sz="0" w:space="0" w:color="auto"/>
            <w:left w:val="none" w:sz="0" w:space="0" w:color="auto"/>
            <w:bottom w:val="none" w:sz="0" w:space="0" w:color="auto"/>
            <w:right w:val="none" w:sz="0" w:space="0" w:color="auto"/>
          </w:divBdr>
        </w:div>
      </w:divsChild>
    </w:div>
    <w:div w:id="1990134211">
      <w:bodyDiv w:val="1"/>
      <w:marLeft w:val="0"/>
      <w:marRight w:val="0"/>
      <w:marTop w:val="0"/>
      <w:marBottom w:val="0"/>
      <w:divBdr>
        <w:top w:val="none" w:sz="0" w:space="0" w:color="auto"/>
        <w:left w:val="none" w:sz="0" w:space="0" w:color="auto"/>
        <w:bottom w:val="none" w:sz="0" w:space="0" w:color="auto"/>
        <w:right w:val="none" w:sz="0" w:space="0" w:color="auto"/>
      </w:divBdr>
    </w:div>
    <w:div w:id="1991597389">
      <w:bodyDiv w:val="1"/>
      <w:marLeft w:val="0"/>
      <w:marRight w:val="0"/>
      <w:marTop w:val="0"/>
      <w:marBottom w:val="0"/>
      <w:divBdr>
        <w:top w:val="none" w:sz="0" w:space="0" w:color="auto"/>
        <w:left w:val="none" w:sz="0" w:space="0" w:color="auto"/>
        <w:bottom w:val="none" w:sz="0" w:space="0" w:color="auto"/>
        <w:right w:val="none" w:sz="0" w:space="0" w:color="auto"/>
      </w:divBdr>
    </w:div>
    <w:div w:id="1999307666">
      <w:bodyDiv w:val="1"/>
      <w:marLeft w:val="0"/>
      <w:marRight w:val="0"/>
      <w:marTop w:val="0"/>
      <w:marBottom w:val="0"/>
      <w:divBdr>
        <w:top w:val="none" w:sz="0" w:space="0" w:color="auto"/>
        <w:left w:val="none" w:sz="0" w:space="0" w:color="auto"/>
        <w:bottom w:val="none" w:sz="0" w:space="0" w:color="auto"/>
        <w:right w:val="none" w:sz="0" w:space="0" w:color="auto"/>
      </w:divBdr>
      <w:divsChild>
        <w:div w:id="385833323">
          <w:marLeft w:val="0"/>
          <w:marRight w:val="0"/>
          <w:marTop w:val="0"/>
          <w:marBottom w:val="0"/>
          <w:divBdr>
            <w:top w:val="none" w:sz="0" w:space="0" w:color="auto"/>
            <w:left w:val="none" w:sz="0" w:space="0" w:color="auto"/>
            <w:bottom w:val="none" w:sz="0" w:space="0" w:color="auto"/>
            <w:right w:val="none" w:sz="0" w:space="0" w:color="auto"/>
          </w:divBdr>
          <w:divsChild>
            <w:div w:id="72166712">
              <w:marLeft w:val="0"/>
              <w:marRight w:val="0"/>
              <w:marTop w:val="0"/>
              <w:marBottom w:val="0"/>
              <w:divBdr>
                <w:top w:val="none" w:sz="0" w:space="0" w:color="auto"/>
                <w:left w:val="none" w:sz="0" w:space="0" w:color="auto"/>
                <w:bottom w:val="none" w:sz="0" w:space="0" w:color="auto"/>
                <w:right w:val="none" w:sz="0" w:space="0" w:color="auto"/>
              </w:divBdr>
            </w:div>
            <w:div w:id="534003538">
              <w:marLeft w:val="0"/>
              <w:marRight w:val="0"/>
              <w:marTop w:val="0"/>
              <w:marBottom w:val="0"/>
              <w:divBdr>
                <w:top w:val="none" w:sz="0" w:space="0" w:color="auto"/>
                <w:left w:val="none" w:sz="0" w:space="0" w:color="auto"/>
                <w:bottom w:val="none" w:sz="0" w:space="0" w:color="auto"/>
                <w:right w:val="none" w:sz="0" w:space="0" w:color="auto"/>
              </w:divBdr>
            </w:div>
            <w:div w:id="691884955">
              <w:marLeft w:val="0"/>
              <w:marRight w:val="0"/>
              <w:marTop w:val="0"/>
              <w:marBottom w:val="0"/>
              <w:divBdr>
                <w:top w:val="none" w:sz="0" w:space="0" w:color="auto"/>
                <w:left w:val="none" w:sz="0" w:space="0" w:color="auto"/>
                <w:bottom w:val="none" w:sz="0" w:space="0" w:color="auto"/>
                <w:right w:val="none" w:sz="0" w:space="0" w:color="auto"/>
              </w:divBdr>
            </w:div>
            <w:div w:id="1150050539">
              <w:marLeft w:val="0"/>
              <w:marRight w:val="0"/>
              <w:marTop w:val="0"/>
              <w:marBottom w:val="0"/>
              <w:divBdr>
                <w:top w:val="none" w:sz="0" w:space="0" w:color="auto"/>
                <w:left w:val="none" w:sz="0" w:space="0" w:color="auto"/>
                <w:bottom w:val="none" w:sz="0" w:space="0" w:color="auto"/>
                <w:right w:val="none" w:sz="0" w:space="0" w:color="auto"/>
              </w:divBdr>
            </w:div>
            <w:div w:id="1166441385">
              <w:marLeft w:val="0"/>
              <w:marRight w:val="0"/>
              <w:marTop w:val="0"/>
              <w:marBottom w:val="0"/>
              <w:divBdr>
                <w:top w:val="none" w:sz="0" w:space="0" w:color="auto"/>
                <w:left w:val="none" w:sz="0" w:space="0" w:color="auto"/>
                <w:bottom w:val="none" w:sz="0" w:space="0" w:color="auto"/>
                <w:right w:val="none" w:sz="0" w:space="0" w:color="auto"/>
              </w:divBdr>
            </w:div>
            <w:div w:id="1216889462">
              <w:marLeft w:val="0"/>
              <w:marRight w:val="0"/>
              <w:marTop w:val="0"/>
              <w:marBottom w:val="0"/>
              <w:divBdr>
                <w:top w:val="none" w:sz="0" w:space="0" w:color="auto"/>
                <w:left w:val="none" w:sz="0" w:space="0" w:color="auto"/>
                <w:bottom w:val="none" w:sz="0" w:space="0" w:color="auto"/>
                <w:right w:val="none" w:sz="0" w:space="0" w:color="auto"/>
              </w:divBdr>
            </w:div>
            <w:div w:id="1246568051">
              <w:marLeft w:val="0"/>
              <w:marRight w:val="0"/>
              <w:marTop w:val="0"/>
              <w:marBottom w:val="0"/>
              <w:divBdr>
                <w:top w:val="none" w:sz="0" w:space="0" w:color="auto"/>
                <w:left w:val="none" w:sz="0" w:space="0" w:color="auto"/>
                <w:bottom w:val="none" w:sz="0" w:space="0" w:color="auto"/>
                <w:right w:val="none" w:sz="0" w:space="0" w:color="auto"/>
              </w:divBdr>
            </w:div>
            <w:div w:id="1381856494">
              <w:marLeft w:val="0"/>
              <w:marRight w:val="0"/>
              <w:marTop w:val="0"/>
              <w:marBottom w:val="0"/>
              <w:divBdr>
                <w:top w:val="none" w:sz="0" w:space="0" w:color="auto"/>
                <w:left w:val="none" w:sz="0" w:space="0" w:color="auto"/>
                <w:bottom w:val="none" w:sz="0" w:space="0" w:color="auto"/>
                <w:right w:val="none" w:sz="0" w:space="0" w:color="auto"/>
              </w:divBdr>
            </w:div>
            <w:div w:id="1444225202">
              <w:marLeft w:val="0"/>
              <w:marRight w:val="0"/>
              <w:marTop w:val="0"/>
              <w:marBottom w:val="0"/>
              <w:divBdr>
                <w:top w:val="none" w:sz="0" w:space="0" w:color="auto"/>
                <w:left w:val="none" w:sz="0" w:space="0" w:color="auto"/>
                <w:bottom w:val="none" w:sz="0" w:space="0" w:color="auto"/>
                <w:right w:val="none" w:sz="0" w:space="0" w:color="auto"/>
              </w:divBdr>
            </w:div>
            <w:div w:id="1588273250">
              <w:marLeft w:val="0"/>
              <w:marRight w:val="0"/>
              <w:marTop w:val="0"/>
              <w:marBottom w:val="0"/>
              <w:divBdr>
                <w:top w:val="none" w:sz="0" w:space="0" w:color="auto"/>
                <w:left w:val="none" w:sz="0" w:space="0" w:color="auto"/>
                <w:bottom w:val="none" w:sz="0" w:space="0" w:color="auto"/>
                <w:right w:val="none" w:sz="0" w:space="0" w:color="auto"/>
              </w:divBdr>
            </w:div>
            <w:div w:id="1682315923">
              <w:marLeft w:val="0"/>
              <w:marRight w:val="0"/>
              <w:marTop w:val="0"/>
              <w:marBottom w:val="0"/>
              <w:divBdr>
                <w:top w:val="none" w:sz="0" w:space="0" w:color="auto"/>
                <w:left w:val="none" w:sz="0" w:space="0" w:color="auto"/>
                <w:bottom w:val="none" w:sz="0" w:space="0" w:color="auto"/>
                <w:right w:val="none" w:sz="0" w:space="0" w:color="auto"/>
              </w:divBdr>
            </w:div>
            <w:div w:id="1730689652">
              <w:marLeft w:val="0"/>
              <w:marRight w:val="0"/>
              <w:marTop w:val="0"/>
              <w:marBottom w:val="0"/>
              <w:divBdr>
                <w:top w:val="none" w:sz="0" w:space="0" w:color="auto"/>
                <w:left w:val="none" w:sz="0" w:space="0" w:color="auto"/>
                <w:bottom w:val="none" w:sz="0" w:space="0" w:color="auto"/>
                <w:right w:val="none" w:sz="0" w:space="0" w:color="auto"/>
              </w:divBdr>
            </w:div>
            <w:div w:id="1972858570">
              <w:marLeft w:val="0"/>
              <w:marRight w:val="0"/>
              <w:marTop w:val="0"/>
              <w:marBottom w:val="0"/>
              <w:divBdr>
                <w:top w:val="none" w:sz="0" w:space="0" w:color="auto"/>
                <w:left w:val="none" w:sz="0" w:space="0" w:color="auto"/>
                <w:bottom w:val="none" w:sz="0" w:space="0" w:color="auto"/>
                <w:right w:val="none" w:sz="0" w:space="0" w:color="auto"/>
              </w:divBdr>
            </w:div>
            <w:div w:id="2060010016">
              <w:marLeft w:val="0"/>
              <w:marRight w:val="0"/>
              <w:marTop w:val="0"/>
              <w:marBottom w:val="0"/>
              <w:divBdr>
                <w:top w:val="none" w:sz="0" w:space="0" w:color="auto"/>
                <w:left w:val="none" w:sz="0" w:space="0" w:color="auto"/>
                <w:bottom w:val="none" w:sz="0" w:space="0" w:color="auto"/>
                <w:right w:val="none" w:sz="0" w:space="0" w:color="auto"/>
              </w:divBdr>
            </w:div>
            <w:div w:id="2136898169">
              <w:marLeft w:val="0"/>
              <w:marRight w:val="0"/>
              <w:marTop w:val="0"/>
              <w:marBottom w:val="0"/>
              <w:divBdr>
                <w:top w:val="none" w:sz="0" w:space="0" w:color="auto"/>
                <w:left w:val="none" w:sz="0" w:space="0" w:color="auto"/>
                <w:bottom w:val="none" w:sz="0" w:space="0" w:color="auto"/>
                <w:right w:val="none" w:sz="0" w:space="0" w:color="auto"/>
              </w:divBdr>
            </w:div>
          </w:divsChild>
        </w:div>
        <w:div w:id="317030258">
          <w:marLeft w:val="0"/>
          <w:marRight w:val="0"/>
          <w:marTop w:val="0"/>
          <w:marBottom w:val="0"/>
          <w:divBdr>
            <w:top w:val="none" w:sz="0" w:space="0" w:color="auto"/>
            <w:left w:val="none" w:sz="0" w:space="0" w:color="auto"/>
            <w:bottom w:val="none" w:sz="0" w:space="0" w:color="auto"/>
            <w:right w:val="none" w:sz="0" w:space="0" w:color="auto"/>
          </w:divBdr>
        </w:div>
        <w:div w:id="1965498613">
          <w:marLeft w:val="0"/>
          <w:marRight w:val="0"/>
          <w:marTop w:val="0"/>
          <w:marBottom w:val="0"/>
          <w:divBdr>
            <w:top w:val="none" w:sz="0" w:space="0" w:color="auto"/>
            <w:left w:val="none" w:sz="0" w:space="0" w:color="auto"/>
            <w:bottom w:val="none" w:sz="0" w:space="0" w:color="auto"/>
            <w:right w:val="none" w:sz="0" w:space="0" w:color="auto"/>
          </w:divBdr>
        </w:div>
      </w:divsChild>
    </w:div>
    <w:div w:id="2004821664">
      <w:bodyDiv w:val="1"/>
      <w:marLeft w:val="0"/>
      <w:marRight w:val="0"/>
      <w:marTop w:val="0"/>
      <w:marBottom w:val="0"/>
      <w:divBdr>
        <w:top w:val="none" w:sz="0" w:space="0" w:color="auto"/>
        <w:left w:val="none" w:sz="0" w:space="0" w:color="auto"/>
        <w:bottom w:val="none" w:sz="0" w:space="0" w:color="auto"/>
        <w:right w:val="none" w:sz="0" w:space="0" w:color="auto"/>
      </w:divBdr>
    </w:div>
    <w:div w:id="2006781811">
      <w:bodyDiv w:val="1"/>
      <w:marLeft w:val="0"/>
      <w:marRight w:val="0"/>
      <w:marTop w:val="0"/>
      <w:marBottom w:val="0"/>
      <w:divBdr>
        <w:top w:val="none" w:sz="0" w:space="0" w:color="auto"/>
        <w:left w:val="none" w:sz="0" w:space="0" w:color="auto"/>
        <w:bottom w:val="none" w:sz="0" w:space="0" w:color="auto"/>
        <w:right w:val="none" w:sz="0" w:space="0" w:color="auto"/>
      </w:divBdr>
      <w:divsChild>
        <w:div w:id="358361973">
          <w:marLeft w:val="3240"/>
          <w:marRight w:val="0"/>
          <w:marTop w:val="67"/>
          <w:marBottom w:val="0"/>
          <w:divBdr>
            <w:top w:val="none" w:sz="0" w:space="0" w:color="auto"/>
            <w:left w:val="none" w:sz="0" w:space="0" w:color="auto"/>
            <w:bottom w:val="none" w:sz="0" w:space="0" w:color="auto"/>
            <w:right w:val="none" w:sz="0" w:space="0" w:color="auto"/>
          </w:divBdr>
        </w:div>
        <w:div w:id="645819914">
          <w:marLeft w:val="1166"/>
          <w:marRight w:val="0"/>
          <w:marTop w:val="77"/>
          <w:marBottom w:val="0"/>
          <w:divBdr>
            <w:top w:val="none" w:sz="0" w:space="0" w:color="auto"/>
            <w:left w:val="none" w:sz="0" w:space="0" w:color="auto"/>
            <w:bottom w:val="none" w:sz="0" w:space="0" w:color="auto"/>
            <w:right w:val="none" w:sz="0" w:space="0" w:color="auto"/>
          </w:divBdr>
        </w:div>
        <w:div w:id="671565382">
          <w:marLeft w:val="2520"/>
          <w:marRight w:val="0"/>
          <w:marTop w:val="67"/>
          <w:marBottom w:val="0"/>
          <w:divBdr>
            <w:top w:val="none" w:sz="0" w:space="0" w:color="auto"/>
            <w:left w:val="none" w:sz="0" w:space="0" w:color="auto"/>
            <w:bottom w:val="none" w:sz="0" w:space="0" w:color="auto"/>
            <w:right w:val="none" w:sz="0" w:space="0" w:color="auto"/>
          </w:divBdr>
        </w:div>
        <w:div w:id="780881728">
          <w:marLeft w:val="2520"/>
          <w:marRight w:val="0"/>
          <w:marTop w:val="67"/>
          <w:marBottom w:val="0"/>
          <w:divBdr>
            <w:top w:val="none" w:sz="0" w:space="0" w:color="auto"/>
            <w:left w:val="none" w:sz="0" w:space="0" w:color="auto"/>
            <w:bottom w:val="none" w:sz="0" w:space="0" w:color="auto"/>
            <w:right w:val="none" w:sz="0" w:space="0" w:color="auto"/>
          </w:divBdr>
        </w:div>
        <w:div w:id="1098990283">
          <w:marLeft w:val="547"/>
          <w:marRight w:val="0"/>
          <w:marTop w:val="86"/>
          <w:marBottom w:val="0"/>
          <w:divBdr>
            <w:top w:val="none" w:sz="0" w:space="0" w:color="auto"/>
            <w:left w:val="none" w:sz="0" w:space="0" w:color="auto"/>
            <w:bottom w:val="none" w:sz="0" w:space="0" w:color="auto"/>
            <w:right w:val="none" w:sz="0" w:space="0" w:color="auto"/>
          </w:divBdr>
        </w:div>
        <w:div w:id="1209955309">
          <w:marLeft w:val="1800"/>
          <w:marRight w:val="0"/>
          <w:marTop w:val="77"/>
          <w:marBottom w:val="0"/>
          <w:divBdr>
            <w:top w:val="none" w:sz="0" w:space="0" w:color="auto"/>
            <w:left w:val="none" w:sz="0" w:space="0" w:color="auto"/>
            <w:bottom w:val="none" w:sz="0" w:space="0" w:color="auto"/>
            <w:right w:val="none" w:sz="0" w:space="0" w:color="auto"/>
          </w:divBdr>
        </w:div>
        <w:div w:id="1216551362">
          <w:marLeft w:val="2520"/>
          <w:marRight w:val="0"/>
          <w:marTop w:val="67"/>
          <w:marBottom w:val="0"/>
          <w:divBdr>
            <w:top w:val="none" w:sz="0" w:space="0" w:color="auto"/>
            <w:left w:val="none" w:sz="0" w:space="0" w:color="auto"/>
            <w:bottom w:val="none" w:sz="0" w:space="0" w:color="auto"/>
            <w:right w:val="none" w:sz="0" w:space="0" w:color="auto"/>
          </w:divBdr>
        </w:div>
        <w:div w:id="1569803202">
          <w:marLeft w:val="1800"/>
          <w:marRight w:val="0"/>
          <w:marTop w:val="77"/>
          <w:marBottom w:val="0"/>
          <w:divBdr>
            <w:top w:val="none" w:sz="0" w:space="0" w:color="auto"/>
            <w:left w:val="none" w:sz="0" w:space="0" w:color="auto"/>
            <w:bottom w:val="none" w:sz="0" w:space="0" w:color="auto"/>
            <w:right w:val="none" w:sz="0" w:space="0" w:color="auto"/>
          </w:divBdr>
        </w:div>
        <w:div w:id="1783456340">
          <w:marLeft w:val="3240"/>
          <w:marRight w:val="0"/>
          <w:marTop w:val="67"/>
          <w:marBottom w:val="0"/>
          <w:divBdr>
            <w:top w:val="none" w:sz="0" w:space="0" w:color="auto"/>
            <w:left w:val="none" w:sz="0" w:space="0" w:color="auto"/>
            <w:bottom w:val="none" w:sz="0" w:space="0" w:color="auto"/>
            <w:right w:val="none" w:sz="0" w:space="0" w:color="auto"/>
          </w:divBdr>
        </w:div>
      </w:divsChild>
    </w:div>
    <w:div w:id="2010478474">
      <w:bodyDiv w:val="1"/>
      <w:marLeft w:val="0"/>
      <w:marRight w:val="0"/>
      <w:marTop w:val="0"/>
      <w:marBottom w:val="0"/>
      <w:divBdr>
        <w:top w:val="none" w:sz="0" w:space="0" w:color="auto"/>
        <w:left w:val="none" w:sz="0" w:space="0" w:color="auto"/>
        <w:bottom w:val="none" w:sz="0" w:space="0" w:color="auto"/>
        <w:right w:val="none" w:sz="0" w:space="0" w:color="auto"/>
      </w:divBdr>
    </w:div>
    <w:div w:id="2022392413">
      <w:bodyDiv w:val="1"/>
      <w:marLeft w:val="0"/>
      <w:marRight w:val="0"/>
      <w:marTop w:val="0"/>
      <w:marBottom w:val="0"/>
      <w:divBdr>
        <w:top w:val="none" w:sz="0" w:space="0" w:color="auto"/>
        <w:left w:val="none" w:sz="0" w:space="0" w:color="auto"/>
        <w:bottom w:val="none" w:sz="0" w:space="0" w:color="auto"/>
        <w:right w:val="none" w:sz="0" w:space="0" w:color="auto"/>
      </w:divBdr>
      <w:divsChild>
        <w:div w:id="460618395">
          <w:marLeft w:val="547"/>
          <w:marRight w:val="0"/>
          <w:marTop w:val="53"/>
          <w:marBottom w:val="0"/>
          <w:divBdr>
            <w:top w:val="none" w:sz="0" w:space="0" w:color="auto"/>
            <w:left w:val="none" w:sz="0" w:space="0" w:color="auto"/>
            <w:bottom w:val="none" w:sz="0" w:space="0" w:color="auto"/>
            <w:right w:val="none" w:sz="0" w:space="0" w:color="auto"/>
          </w:divBdr>
        </w:div>
        <w:div w:id="497232153">
          <w:marLeft w:val="1166"/>
          <w:marRight w:val="0"/>
          <w:marTop w:val="48"/>
          <w:marBottom w:val="0"/>
          <w:divBdr>
            <w:top w:val="none" w:sz="0" w:space="0" w:color="auto"/>
            <w:left w:val="none" w:sz="0" w:space="0" w:color="auto"/>
            <w:bottom w:val="none" w:sz="0" w:space="0" w:color="auto"/>
            <w:right w:val="none" w:sz="0" w:space="0" w:color="auto"/>
          </w:divBdr>
        </w:div>
        <w:div w:id="622733411">
          <w:marLeft w:val="1166"/>
          <w:marRight w:val="0"/>
          <w:marTop w:val="48"/>
          <w:marBottom w:val="0"/>
          <w:divBdr>
            <w:top w:val="none" w:sz="0" w:space="0" w:color="auto"/>
            <w:left w:val="none" w:sz="0" w:space="0" w:color="auto"/>
            <w:bottom w:val="none" w:sz="0" w:space="0" w:color="auto"/>
            <w:right w:val="none" w:sz="0" w:space="0" w:color="auto"/>
          </w:divBdr>
        </w:div>
        <w:div w:id="1872574980">
          <w:marLeft w:val="547"/>
          <w:marRight w:val="0"/>
          <w:marTop w:val="53"/>
          <w:marBottom w:val="0"/>
          <w:divBdr>
            <w:top w:val="none" w:sz="0" w:space="0" w:color="auto"/>
            <w:left w:val="none" w:sz="0" w:space="0" w:color="auto"/>
            <w:bottom w:val="none" w:sz="0" w:space="0" w:color="auto"/>
            <w:right w:val="none" w:sz="0" w:space="0" w:color="auto"/>
          </w:divBdr>
        </w:div>
        <w:div w:id="2092584564">
          <w:marLeft w:val="547"/>
          <w:marRight w:val="0"/>
          <w:marTop w:val="77"/>
          <w:marBottom w:val="0"/>
          <w:divBdr>
            <w:top w:val="none" w:sz="0" w:space="0" w:color="auto"/>
            <w:left w:val="none" w:sz="0" w:space="0" w:color="auto"/>
            <w:bottom w:val="none" w:sz="0" w:space="0" w:color="auto"/>
            <w:right w:val="none" w:sz="0" w:space="0" w:color="auto"/>
          </w:divBdr>
        </w:div>
      </w:divsChild>
    </w:div>
    <w:div w:id="2051756297">
      <w:bodyDiv w:val="1"/>
      <w:marLeft w:val="0"/>
      <w:marRight w:val="0"/>
      <w:marTop w:val="0"/>
      <w:marBottom w:val="0"/>
      <w:divBdr>
        <w:top w:val="none" w:sz="0" w:space="0" w:color="auto"/>
        <w:left w:val="none" w:sz="0" w:space="0" w:color="auto"/>
        <w:bottom w:val="none" w:sz="0" w:space="0" w:color="auto"/>
        <w:right w:val="none" w:sz="0" w:space="0" w:color="auto"/>
      </w:divBdr>
    </w:div>
    <w:div w:id="2085375580">
      <w:bodyDiv w:val="1"/>
      <w:marLeft w:val="0"/>
      <w:marRight w:val="0"/>
      <w:marTop w:val="0"/>
      <w:marBottom w:val="0"/>
      <w:divBdr>
        <w:top w:val="none" w:sz="0" w:space="0" w:color="auto"/>
        <w:left w:val="none" w:sz="0" w:space="0" w:color="auto"/>
        <w:bottom w:val="none" w:sz="0" w:space="0" w:color="auto"/>
        <w:right w:val="none" w:sz="0" w:space="0" w:color="auto"/>
      </w:divBdr>
    </w:div>
    <w:div w:id="2111268020">
      <w:bodyDiv w:val="1"/>
      <w:marLeft w:val="0"/>
      <w:marRight w:val="0"/>
      <w:marTop w:val="0"/>
      <w:marBottom w:val="0"/>
      <w:divBdr>
        <w:top w:val="none" w:sz="0" w:space="0" w:color="auto"/>
        <w:left w:val="none" w:sz="0" w:space="0" w:color="auto"/>
        <w:bottom w:val="none" w:sz="0" w:space="0" w:color="auto"/>
        <w:right w:val="none" w:sz="0" w:space="0" w:color="auto"/>
      </w:divBdr>
    </w:div>
    <w:div w:id="2117676486">
      <w:bodyDiv w:val="1"/>
      <w:marLeft w:val="0"/>
      <w:marRight w:val="0"/>
      <w:marTop w:val="0"/>
      <w:marBottom w:val="0"/>
      <w:divBdr>
        <w:top w:val="none" w:sz="0" w:space="0" w:color="auto"/>
        <w:left w:val="none" w:sz="0" w:space="0" w:color="auto"/>
        <w:bottom w:val="none" w:sz="0" w:space="0" w:color="auto"/>
        <w:right w:val="none" w:sz="0" w:space="0" w:color="auto"/>
      </w:divBdr>
    </w:div>
    <w:div w:id="2120417774">
      <w:bodyDiv w:val="1"/>
      <w:marLeft w:val="0"/>
      <w:marRight w:val="0"/>
      <w:marTop w:val="0"/>
      <w:marBottom w:val="0"/>
      <w:divBdr>
        <w:top w:val="none" w:sz="0" w:space="0" w:color="auto"/>
        <w:left w:val="none" w:sz="0" w:space="0" w:color="auto"/>
        <w:bottom w:val="none" w:sz="0" w:space="0" w:color="auto"/>
        <w:right w:val="none" w:sz="0" w:space="0" w:color="auto"/>
      </w:divBdr>
    </w:div>
    <w:div w:id="2121604509">
      <w:bodyDiv w:val="1"/>
      <w:marLeft w:val="0"/>
      <w:marRight w:val="0"/>
      <w:marTop w:val="0"/>
      <w:marBottom w:val="0"/>
      <w:divBdr>
        <w:top w:val="none" w:sz="0" w:space="0" w:color="auto"/>
        <w:left w:val="none" w:sz="0" w:space="0" w:color="auto"/>
        <w:bottom w:val="none" w:sz="0" w:space="0" w:color="auto"/>
        <w:right w:val="none" w:sz="0" w:space="0" w:color="auto"/>
      </w:divBdr>
    </w:div>
    <w:div w:id="2123498147">
      <w:bodyDiv w:val="1"/>
      <w:marLeft w:val="0"/>
      <w:marRight w:val="0"/>
      <w:marTop w:val="0"/>
      <w:marBottom w:val="0"/>
      <w:divBdr>
        <w:top w:val="none" w:sz="0" w:space="0" w:color="auto"/>
        <w:left w:val="none" w:sz="0" w:space="0" w:color="auto"/>
        <w:bottom w:val="none" w:sz="0" w:space="0" w:color="auto"/>
        <w:right w:val="none" w:sz="0" w:space="0" w:color="auto"/>
      </w:divBdr>
      <w:divsChild>
        <w:div w:id="1183321794">
          <w:marLeft w:val="0"/>
          <w:marRight w:val="0"/>
          <w:marTop w:val="0"/>
          <w:marBottom w:val="0"/>
          <w:divBdr>
            <w:top w:val="none" w:sz="0" w:space="0" w:color="auto"/>
            <w:left w:val="none" w:sz="0" w:space="0" w:color="auto"/>
            <w:bottom w:val="none" w:sz="0" w:space="0" w:color="auto"/>
            <w:right w:val="none" w:sz="0" w:space="0" w:color="auto"/>
          </w:divBdr>
        </w:div>
        <w:div w:id="658079549">
          <w:marLeft w:val="0"/>
          <w:marRight w:val="0"/>
          <w:marTop w:val="0"/>
          <w:marBottom w:val="0"/>
          <w:divBdr>
            <w:top w:val="none" w:sz="0" w:space="0" w:color="auto"/>
            <w:left w:val="none" w:sz="0" w:space="0" w:color="auto"/>
            <w:bottom w:val="none" w:sz="0" w:space="0" w:color="auto"/>
            <w:right w:val="none" w:sz="0" w:space="0" w:color="auto"/>
          </w:divBdr>
        </w:div>
        <w:div w:id="920065380">
          <w:marLeft w:val="0"/>
          <w:marRight w:val="0"/>
          <w:marTop w:val="0"/>
          <w:marBottom w:val="0"/>
          <w:divBdr>
            <w:top w:val="none" w:sz="0" w:space="0" w:color="auto"/>
            <w:left w:val="none" w:sz="0" w:space="0" w:color="auto"/>
            <w:bottom w:val="none" w:sz="0" w:space="0" w:color="auto"/>
            <w:right w:val="none" w:sz="0" w:space="0" w:color="auto"/>
          </w:divBdr>
        </w:div>
        <w:div w:id="851577024">
          <w:marLeft w:val="0"/>
          <w:marRight w:val="0"/>
          <w:marTop w:val="0"/>
          <w:marBottom w:val="0"/>
          <w:divBdr>
            <w:top w:val="none" w:sz="0" w:space="0" w:color="auto"/>
            <w:left w:val="none" w:sz="0" w:space="0" w:color="auto"/>
            <w:bottom w:val="none" w:sz="0" w:space="0" w:color="auto"/>
            <w:right w:val="none" w:sz="0" w:space="0" w:color="auto"/>
          </w:divBdr>
        </w:div>
        <w:div w:id="551117260">
          <w:marLeft w:val="0"/>
          <w:marRight w:val="0"/>
          <w:marTop w:val="0"/>
          <w:marBottom w:val="0"/>
          <w:divBdr>
            <w:top w:val="none" w:sz="0" w:space="0" w:color="auto"/>
            <w:left w:val="none" w:sz="0" w:space="0" w:color="auto"/>
            <w:bottom w:val="none" w:sz="0" w:space="0" w:color="auto"/>
            <w:right w:val="none" w:sz="0" w:space="0" w:color="auto"/>
          </w:divBdr>
        </w:div>
        <w:div w:id="1718162138">
          <w:marLeft w:val="0"/>
          <w:marRight w:val="0"/>
          <w:marTop w:val="0"/>
          <w:marBottom w:val="0"/>
          <w:divBdr>
            <w:top w:val="none" w:sz="0" w:space="0" w:color="auto"/>
            <w:left w:val="none" w:sz="0" w:space="0" w:color="auto"/>
            <w:bottom w:val="none" w:sz="0" w:space="0" w:color="auto"/>
            <w:right w:val="none" w:sz="0" w:space="0" w:color="auto"/>
          </w:divBdr>
        </w:div>
      </w:divsChild>
    </w:div>
    <w:div w:id="2132625829">
      <w:bodyDiv w:val="1"/>
      <w:marLeft w:val="0"/>
      <w:marRight w:val="0"/>
      <w:marTop w:val="0"/>
      <w:marBottom w:val="0"/>
      <w:divBdr>
        <w:top w:val="none" w:sz="0" w:space="0" w:color="auto"/>
        <w:left w:val="none" w:sz="0" w:space="0" w:color="auto"/>
        <w:bottom w:val="none" w:sz="0" w:space="0" w:color="auto"/>
        <w:right w:val="none" w:sz="0" w:space="0" w:color="auto"/>
      </w:divBdr>
    </w:div>
    <w:div w:id="2137869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customXml" Target="../customXml/item3.xml"/><Relationship Id="rId21" Type="http://schemas.microsoft.com/office/2020/10/relationships/intelligence" Target="intelligence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4.emf"/><Relationship Id="rId20"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s>
</file>

<file path=word/documenttasks/documenttasks1.xml><?xml version="1.0" encoding="utf-8"?>
<t:Tasks xmlns:t="http://schemas.microsoft.com/office/tasks/2019/documenttasks" xmlns:oel="http://schemas.microsoft.com/office/2019/extlst">
  <t:Task id="{83FBBCE0-C4DF-4147-9C8E-F28547B2EBEA}">
    <t:Anchor>
      <t:Comment id="671568326"/>
    </t:Anchor>
    <t:History>
      <t:Event id="{30312868-1F0C-4E60-9AD7-5C5B70FA940B}" time="2023-05-11T07:25:13.875Z">
        <t:Attribution userId="S::daniela.laselva@nokia.com::a52c4041-3a77-419c-826c-13e73ac11150" userProvider="AD" userName="Daniela Laselva (Nokia)"/>
        <t:Anchor>
          <t:Comment id="88916980"/>
        </t:Anchor>
        <t:Create/>
      </t:Event>
      <t:Event id="{5ECB6D3E-7686-428F-8DFE-FBC96601612A}" time="2023-05-11T07:25:13.875Z">
        <t:Attribution userId="S::daniela.laselva@nokia.com::a52c4041-3a77-419c-826c-13e73ac11150" userProvider="AD" userName="Daniela Laselva (Nokia)"/>
        <t:Anchor>
          <t:Comment id="88916980"/>
        </t:Anchor>
        <t:Assign userId="S::manosha.kapuruhamy@nokia.com::5379124b-4897-4ae8-80f5-a92ffc11fffe" userProvider="AD" userName="Manosha Kapuruhamy (Nokia)"/>
      </t:Event>
      <t:Event id="{D72A3326-D730-425A-8A94-217F6D3FC709}" time="2023-05-11T07:25:13.875Z">
        <t:Attribution userId="S::daniela.laselva@nokia.com::a52c4041-3a77-419c-826c-13e73ac11150" userProvider="AD" userName="Daniela Laselva (Nokia)"/>
        <t:Anchor>
          <t:Comment id="88916980"/>
        </t:Anchor>
        <t:SetTitle title="@Manosha Kapuruhamy (Nokia) : can you please confirm?"/>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RBI5PAMIO524-1616901215-44098</_dlc_DocId>
    <_dlc_DocIdUrl xmlns="71c5aaf6-e6ce-465b-b873-5148d2a4c105">
      <Url>https://nokia.sharepoint.com/sites/gxp/_layouts/15/DocIdRedir.aspx?ID=RBI5PAMIO524-1616901215-44098</Url>
      <Description>RBI5PAMIO524-1616901215-44098</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C2EE1768-9EF2-44B9-9939-DF824B5911D6}">
  <ds:schemaRefs>
    <ds:schemaRef ds:uri="http://schemas.microsoft.com/sharepoint/v3/contenttype/forms"/>
  </ds:schemaRefs>
</ds:datastoreItem>
</file>

<file path=customXml/itemProps2.xml><?xml version="1.0" encoding="utf-8"?>
<ds:datastoreItem xmlns:ds="http://schemas.openxmlformats.org/officeDocument/2006/customXml" ds:itemID="{D5FD9CE4-6C60-4B03-98B7-48804B09825A}">
  <ds:schemaRefs>
    <ds:schemaRef ds:uri="http://schemas.microsoft.com/sharepoint/events"/>
  </ds:schemaRefs>
</ds:datastoreItem>
</file>

<file path=customXml/itemProps3.xml><?xml version="1.0" encoding="utf-8"?>
<ds:datastoreItem xmlns:ds="http://schemas.openxmlformats.org/officeDocument/2006/customXml" ds:itemID="{BC8DC6D2-F629-45C9-839F-E90A67FE3D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EC99880-EFA8-43C9-9D03-4277BB38A295}">
  <ds:schemaRefs>
    <ds:schemaRef ds:uri="http://schemas.openxmlformats.org/officeDocument/2006/bibliography"/>
  </ds:schemaRefs>
</ds:datastoreItem>
</file>

<file path=customXml/itemProps5.xml><?xml version="1.0" encoding="utf-8"?>
<ds:datastoreItem xmlns:ds="http://schemas.openxmlformats.org/officeDocument/2006/customXml" ds:itemID="{21FF517D-48D2-41BE-A39D-DEC25D4B3D4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6.xml><?xml version="1.0" encoding="utf-8"?>
<ds:datastoreItem xmlns:ds="http://schemas.openxmlformats.org/officeDocument/2006/customXml" ds:itemID="{40D09F7A-A5CD-4CAF-BA16-2F127F4B3B12}">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147</TotalTime>
  <Pages>19</Pages>
  <Words>5978</Words>
  <Characters>34080</Characters>
  <Application>Microsoft Office Word</Application>
  <DocSecurity>0</DocSecurity>
  <Lines>284</Lines>
  <Paragraphs>79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cp:lastModifiedBy>
  <cp:revision>4</cp:revision>
  <dcterms:created xsi:type="dcterms:W3CDTF">2025-05-05T07:36:00Z</dcterms:created>
  <dcterms:modified xsi:type="dcterms:W3CDTF">2025-05-09T17:59:00Z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4e33bdd6-d5f3-4278-ae51-46147aa7d17b</vt:lpwstr>
  </property>
  <property fmtid="{D5CDD505-2E9C-101B-9397-08002B2CF9AE}" pid="4" name="MSIP_Label_4327cfd9-47ed-48f1-9376-4ab3148935bb_Enabled">
    <vt:lpwstr>true</vt:lpwstr>
  </property>
  <property fmtid="{D5CDD505-2E9C-101B-9397-08002B2CF9AE}" pid="5" name="MSIP_Label_4327cfd9-47ed-48f1-9376-4ab3148935bb_SetDate">
    <vt:lpwstr>2022-07-26T06:01:04Z</vt:lpwstr>
  </property>
  <property fmtid="{D5CDD505-2E9C-101B-9397-08002B2CF9AE}" pid="6" name="MSIP_Label_4327cfd9-47ed-48f1-9376-4ab3148935bb_Method">
    <vt:lpwstr>Privileged</vt:lpwstr>
  </property>
  <property fmtid="{D5CDD505-2E9C-101B-9397-08002B2CF9AE}" pid="7" name="MSIP_Label_4327cfd9-47ed-48f1-9376-4ab3148935bb_Name">
    <vt:lpwstr>4327cfd9-47ed-48f1-9376-4ab3148935bb</vt:lpwstr>
  </property>
  <property fmtid="{D5CDD505-2E9C-101B-9397-08002B2CF9AE}" pid="8" name="MSIP_Label_4327cfd9-47ed-48f1-9376-4ab3148935bb_SiteId">
    <vt:lpwstr>5d471751-9675-428d-917b-70f44f9630b0</vt:lpwstr>
  </property>
  <property fmtid="{D5CDD505-2E9C-101B-9397-08002B2CF9AE}" pid="9" name="MSIP_Label_4327cfd9-47ed-48f1-9376-4ab3148935bb_ActionId">
    <vt:lpwstr>c8be5188-64ea-4118-9040-12f8209911e2</vt:lpwstr>
  </property>
  <property fmtid="{D5CDD505-2E9C-101B-9397-08002B2CF9AE}" pid="10" name="MSIP_Label_4327cfd9-47ed-48f1-9376-4ab3148935bb_ContentBits">
    <vt:lpwstr>0</vt:lpwstr>
  </property>
  <property fmtid="{D5CDD505-2E9C-101B-9397-08002B2CF9AE}" pid="11" name="MediaServiceImageTags">
    <vt:lpwstr/>
  </property>
</Properties>
</file>